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0FB" w:rsidRPr="003720FB" w:rsidRDefault="003720FB" w:rsidP="003720FB">
      <w:pPr>
        <w:shd w:val="clear" w:color="auto" w:fill="FFFFFF"/>
        <w:spacing w:before="150" w:after="150" w:line="240" w:lineRule="auto"/>
        <w:outlineLvl w:val="0"/>
        <w:rPr>
          <w:rFonts w:ascii="inherit" w:eastAsia="Times New Roman" w:hAnsi="inherit" w:cs="Arial"/>
          <w:color w:val="777777"/>
          <w:kern w:val="36"/>
          <w:sz w:val="31"/>
          <w:szCs w:val="31"/>
          <w:lang w:eastAsia="ru-RU"/>
        </w:rPr>
      </w:pPr>
      <w:r w:rsidRPr="003720FB">
        <w:rPr>
          <w:rFonts w:ascii="inherit" w:eastAsia="Times New Roman" w:hAnsi="inherit" w:cs="Arial"/>
          <w:color w:val="777777"/>
          <w:kern w:val="36"/>
          <w:sz w:val="31"/>
          <w:szCs w:val="31"/>
          <w:lang w:eastAsia="ru-RU"/>
        </w:rPr>
        <w:t>Электронный научный журнал</w:t>
      </w:r>
    </w:p>
    <w:p w:rsidR="003720FB" w:rsidRPr="003720FB" w:rsidRDefault="003720FB" w:rsidP="003720FB">
      <w:pPr>
        <w:shd w:val="clear" w:color="auto" w:fill="FFFFFF"/>
        <w:spacing w:before="150" w:after="150" w:line="240" w:lineRule="auto"/>
        <w:outlineLvl w:val="0"/>
        <w:rPr>
          <w:rFonts w:ascii="inherit" w:eastAsia="Times New Roman" w:hAnsi="inherit" w:cs="Arial"/>
          <w:b/>
          <w:bCs/>
          <w:color w:val="343434"/>
          <w:kern w:val="36"/>
          <w:sz w:val="57"/>
          <w:szCs w:val="57"/>
          <w:lang w:eastAsia="ru-RU"/>
        </w:rPr>
      </w:pPr>
      <w:r w:rsidRPr="003720FB">
        <w:rPr>
          <w:rFonts w:ascii="inherit" w:eastAsia="Times New Roman" w:hAnsi="inherit" w:cs="Arial"/>
          <w:b/>
          <w:bCs/>
          <w:color w:val="343434"/>
          <w:kern w:val="36"/>
          <w:sz w:val="57"/>
          <w:szCs w:val="57"/>
          <w:lang w:eastAsia="ru-RU"/>
        </w:rPr>
        <w:t xml:space="preserve">Современные проблемы науки и образования </w:t>
      </w:r>
    </w:p>
    <w:p w:rsidR="003720FB" w:rsidRPr="003720FB" w:rsidRDefault="003720FB" w:rsidP="003720FB">
      <w:pPr>
        <w:shd w:val="clear" w:color="auto" w:fill="FFFFFF"/>
        <w:spacing w:before="150" w:after="150" w:line="240" w:lineRule="auto"/>
        <w:outlineLvl w:val="0"/>
        <w:rPr>
          <w:rFonts w:ascii="inherit" w:eastAsia="Times New Roman" w:hAnsi="inherit" w:cs="Arial"/>
          <w:color w:val="777777"/>
          <w:kern w:val="36"/>
          <w:sz w:val="31"/>
          <w:szCs w:val="31"/>
          <w:lang w:eastAsia="ru-RU"/>
        </w:rPr>
      </w:pPr>
      <w:r w:rsidRPr="003720FB">
        <w:rPr>
          <w:rFonts w:ascii="inherit" w:eastAsia="Times New Roman" w:hAnsi="inherit" w:cs="Arial"/>
          <w:color w:val="777777"/>
          <w:kern w:val="36"/>
          <w:sz w:val="31"/>
          <w:szCs w:val="31"/>
          <w:lang w:eastAsia="ru-RU"/>
        </w:rPr>
        <w:t>ISSN 2070-7428</w:t>
      </w:r>
    </w:p>
    <w:p w:rsidR="003720FB" w:rsidRPr="003720FB" w:rsidRDefault="003720FB" w:rsidP="003720FB">
      <w:pPr>
        <w:shd w:val="clear" w:color="auto" w:fill="FFFFFF"/>
        <w:spacing w:before="150" w:after="150" w:line="240" w:lineRule="auto"/>
        <w:outlineLvl w:val="0"/>
        <w:rPr>
          <w:rFonts w:ascii="inherit" w:eastAsia="Times New Roman" w:hAnsi="inherit" w:cs="Arial"/>
          <w:color w:val="777777"/>
          <w:kern w:val="36"/>
          <w:sz w:val="31"/>
          <w:szCs w:val="31"/>
          <w:lang w:eastAsia="ru-RU"/>
        </w:rPr>
      </w:pPr>
      <w:r w:rsidRPr="003720FB">
        <w:rPr>
          <w:rFonts w:ascii="inherit" w:eastAsia="Times New Roman" w:hAnsi="inherit" w:cs="Arial"/>
          <w:color w:val="777777"/>
          <w:kern w:val="36"/>
          <w:sz w:val="31"/>
          <w:szCs w:val="31"/>
          <w:lang w:eastAsia="ru-RU"/>
        </w:rPr>
        <w:t>"Перечень" ВАК</w:t>
      </w:r>
    </w:p>
    <w:p w:rsidR="003720FB" w:rsidRPr="003720FB" w:rsidRDefault="003720FB" w:rsidP="003720FB">
      <w:pPr>
        <w:shd w:val="clear" w:color="auto" w:fill="FFFFFF"/>
        <w:spacing w:before="150" w:after="150" w:line="240" w:lineRule="auto"/>
        <w:outlineLvl w:val="0"/>
        <w:rPr>
          <w:rFonts w:ascii="inherit" w:eastAsia="Times New Roman" w:hAnsi="inherit" w:cs="Arial"/>
          <w:color w:val="777777"/>
          <w:kern w:val="36"/>
          <w:sz w:val="31"/>
          <w:szCs w:val="31"/>
          <w:lang w:eastAsia="ru-RU"/>
        </w:rPr>
      </w:pPr>
      <w:r w:rsidRPr="003720FB">
        <w:rPr>
          <w:rFonts w:ascii="inherit" w:eastAsia="Times New Roman" w:hAnsi="inherit" w:cs="Arial"/>
          <w:color w:val="777777"/>
          <w:kern w:val="36"/>
          <w:sz w:val="31"/>
          <w:szCs w:val="31"/>
          <w:lang w:eastAsia="ru-RU"/>
        </w:rPr>
        <w:t>ИФ РИНЦ = 0,829</w:t>
      </w:r>
    </w:p>
    <w:p w:rsidR="003720FB" w:rsidRPr="003720FB" w:rsidRDefault="003720FB" w:rsidP="003720FB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</w:pPr>
      <w:proofErr w:type="spellStart"/>
      <w:r w:rsidRPr="003720FB">
        <w:rPr>
          <w:rFonts w:ascii="Open Sans" w:eastAsia="Times New Roman" w:hAnsi="Open Sans" w:cs="Arial"/>
          <w:color w:val="333333"/>
          <w:sz w:val="23"/>
          <w:szCs w:val="23"/>
          <w:bdr w:val="none" w:sz="0" w:space="0" w:color="auto" w:frame="1"/>
          <w:lang w:eastAsia="ru-RU"/>
        </w:rPr>
        <w:t>Toggle</w:t>
      </w:r>
      <w:proofErr w:type="spellEnd"/>
      <w:r w:rsidRPr="003720FB">
        <w:rPr>
          <w:rFonts w:ascii="Open Sans" w:eastAsia="Times New Roman" w:hAnsi="Open Sans" w:cs="Arial"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3720FB">
        <w:rPr>
          <w:rFonts w:ascii="Open Sans" w:eastAsia="Times New Roman" w:hAnsi="Open Sans" w:cs="Arial"/>
          <w:color w:val="333333"/>
          <w:sz w:val="23"/>
          <w:szCs w:val="23"/>
          <w:bdr w:val="none" w:sz="0" w:space="0" w:color="auto" w:frame="1"/>
          <w:lang w:eastAsia="ru-RU"/>
        </w:rPr>
        <w:t>navigation</w:t>
      </w:r>
      <w:proofErr w:type="spellEnd"/>
      <w:r w:rsidRPr="003720FB"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  <w:t xml:space="preserve"> </w:t>
      </w:r>
    </w:p>
    <w:p w:rsidR="003720FB" w:rsidRPr="003720FB" w:rsidRDefault="003720FB" w:rsidP="003720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Arial"/>
          <w:vanish/>
          <w:color w:val="333333"/>
          <w:sz w:val="23"/>
          <w:szCs w:val="23"/>
          <w:lang w:eastAsia="ru-RU"/>
        </w:rPr>
      </w:pPr>
      <w:hyperlink r:id="rId5" w:history="1">
        <w:r w:rsidRPr="003720FB">
          <w:rPr>
            <w:rFonts w:ascii="Open Sans" w:eastAsia="Times New Roman" w:hAnsi="Open Sans" w:cs="Arial"/>
            <w:vanish/>
            <w:color w:val="3D78D8"/>
            <w:sz w:val="23"/>
            <w:szCs w:val="23"/>
            <w:lang w:eastAsia="ru-RU"/>
          </w:rPr>
          <w:t>О журнале</w:t>
        </w:r>
      </w:hyperlink>
    </w:p>
    <w:p w:rsidR="003720FB" w:rsidRPr="003720FB" w:rsidRDefault="003720FB" w:rsidP="003720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Arial"/>
          <w:vanish/>
          <w:color w:val="333333"/>
          <w:sz w:val="23"/>
          <w:szCs w:val="23"/>
          <w:lang w:eastAsia="ru-RU"/>
        </w:rPr>
      </w:pPr>
      <w:hyperlink r:id="rId6" w:history="1">
        <w:r w:rsidRPr="003720FB">
          <w:rPr>
            <w:rFonts w:ascii="Open Sans" w:eastAsia="Times New Roman" w:hAnsi="Open Sans" w:cs="Arial"/>
            <w:vanish/>
            <w:color w:val="3D78D8"/>
            <w:sz w:val="23"/>
            <w:szCs w:val="23"/>
            <w:lang w:eastAsia="ru-RU"/>
          </w:rPr>
          <w:t>Редакционная этика</w:t>
        </w:r>
      </w:hyperlink>
    </w:p>
    <w:p w:rsidR="003720FB" w:rsidRPr="003720FB" w:rsidRDefault="003720FB" w:rsidP="003720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Arial"/>
          <w:vanish/>
          <w:color w:val="333333"/>
          <w:sz w:val="23"/>
          <w:szCs w:val="23"/>
          <w:lang w:eastAsia="ru-RU"/>
        </w:rPr>
      </w:pPr>
      <w:hyperlink r:id="rId7" w:history="1">
        <w:r w:rsidRPr="003720FB">
          <w:rPr>
            <w:rFonts w:ascii="Open Sans" w:eastAsia="Times New Roman" w:hAnsi="Open Sans" w:cs="Arial"/>
            <w:vanish/>
            <w:color w:val="3D78D8"/>
            <w:sz w:val="23"/>
            <w:szCs w:val="23"/>
            <w:lang w:eastAsia="ru-RU"/>
          </w:rPr>
          <w:t>Редакционная политика</w:t>
        </w:r>
      </w:hyperlink>
    </w:p>
    <w:p w:rsidR="003720FB" w:rsidRPr="003720FB" w:rsidRDefault="003720FB" w:rsidP="003720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Arial"/>
          <w:vanish/>
          <w:color w:val="333333"/>
          <w:sz w:val="23"/>
          <w:szCs w:val="23"/>
          <w:lang w:eastAsia="ru-RU"/>
        </w:rPr>
      </w:pPr>
      <w:hyperlink r:id="rId8" w:history="1">
        <w:r w:rsidRPr="003720FB">
          <w:rPr>
            <w:rFonts w:ascii="Open Sans" w:eastAsia="Times New Roman" w:hAnsi="Open Sans" w:cs="Arial"/>
            <w:vanish/>
            <w:color w:val="3D78D8"/>
            <w:sz w:val="23"/>
            <w:szCs w:val="23"/>
            <w:lang w:eastAsia="ru-RU"/>
          </w:rPr>
          <w:t>Экспертный совет</w:t>
        </w:r>
      </w:hyperlink>
    </w:p>
    <w:p w:rsidR="003720FB" w:rsidRPr="003720FB" w:rsidRDefault="003720FB" w:rsidP="003720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Arial"/>
          <w:vanish/>
          <w:color w:val="333333"/>
          <w:sz w:val="23"/>
          <w:szCs w:val="23"/>
          <w:lang w:eastAsia="ru-RU"/>
        </w:rPr>
      </w:pPr>
      <w:hyperlink r:id="rId9" w:history="1">
        <w:r w:rsidRPr="003720FB">
          <w:rPr>
            <w:rFonts w:ascii="Open Sans" w:eastAsia="Times New Roman" w:hAnsi="Open Sans" w:cs="Arial"/>
            <w:vanish/>
            <w:color w:val="3D78D8"/>
            <w:sz w:val="23"/>
            <w:szCs w:val="23"/>
            <w:lang w:eastAsia="ru-RU"/>
          </w:rPr>
          <w:t>Выпуски</w:t>
        </w:r>
      </w:hyperlink>
    </w:p>
    <w:p w:rsidR="003720FB" w:rsidRPr="003720FB" w:rsidRDefault="003720FB" w:rsidP="003720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Arial"/>
          <w:vanish/>
          <w:color w:val="333333"/>
          <w:sz w:val="23"/>
          <w:szCs w:val="23"/>
          <w:lang w:eastAsia="ru-RU"/>
        </w:rPr>
      </w:pPr>
      <w:hyperlink r:id="rId10" w:history="1">
        <w:r w:rsidRPr="003720FB">
          <w:rPr>
            <w:rFonts w:ascii="Open Sans" w:eastAsia="Times New Roman" w:hAnsi="Open Sans" w:cs="Arial"/>
            <w:vanish/>
            <w:color w:val="3D78D8"/>
            <w:sz w:val="23"/>
            <w:szCs w:val="23"/>
            <w:lang w:eastAsia="ru-RU"/>
          </w:rPr>
          <w:t>Поиск</w:t>
        </w:r>
      </w:hyperlink>
    </w:p>
    <w:p w:rsidR="003720FB" w:rsidRPr="003720FB" w:rsidRDefault="003720FB" w:rsidP="003720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Arial"/>
          <w:vanish/>
          <w:color w:val="333333"/>
          <w:sz w:val="23"/>
          <w:szCs w:val="23"/>
          <w:lang w:eastAsia="ru-RU"/>
        </w:rPr>
      </w:pPr>
      <w:hyperlink r:id="rId11" w:history="1">
        <w:r w:rsidRPr="003720FB">
          <w:rPr>
            <w:rFonts w:ascii="Open Sans" w:eastAsia="Times New Roman" w:hAnsi="Open Sans" w:cs="Arial"/>
            <w:vanish/>
            <w:color w:val="3D78D8"/>
            <w:sz w:val="23"/>
            <w:szCs w:val="23"/>
            <w:lang w:eastAsia="ru-RU"/>
          </w:rPr>
          <w:t>Правила для авторов</w:t>
        </w:r>
      </w:hyperlink>
    </w:p>
    <w:p w:rsidR="003720FB" w:rsidRPr="003720FB" w:rsidRDefault="003720FB" w:rsidP="003720FB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</w:pPr>
      <w:hyperlink r:id="rId12" w:history="1">
        <w:r w:rsidRPr="003720FB">
          <w:rPr>
            <w:rFonts w:ascii="Open Sans" w:eastAsia="Times New Roman" w:hAnsi="Open Sans" w:cs="Arial"/>
            <w:color w:val="3D78D8"/>
            <w:sz w:val="21"/>
            <w:szCs w:val="21"/>
            <w:lang w:eastAsia="ru-RU"/>
          </w:rPr>
          <w:t>Личный портфель</w:t>
        </w:r>
      </w:hyperlink>
      <w:r w:rsidRPr="003720FB"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  <w:t xml:space="preserve"> </w:t>
      </w:r>
    </w:p>
    <w:p w:rsidR="003720FB" w:rsidRPr="003720FB" w:rsidRDefault="003720FB" w:rsidP="003720FB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ind w:left="495"/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</w:pPr>
      <w:hyperlink r:id="rId13" w:history="1">
        <w:r w:rsidRPr="003720FB">
          <w:rPr>
            <w:rFonts w:ascii="Open Sans" w:eastAsia="Times New Roman" w:hAnsi="Open Sans" w:cs="Arial"/>
            <w:color w:val="3D78D8"/>
            <w:sz w:val="23"/>
            <w:szCs w:val="23"/>
            <w:lang w:eastAsia="ru-RU"/>
          </w:rPr>
          <w:t>Главная</w:t>
        </w:r>
      </w:hyperlink>
    </w:p>
    <w:p w:rsidR="003720FB" w:rsidRPr="003720FB" w:rsidRDefault="003720FB" w:rsidP="003720FB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ind w:left="495"/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</w:pPr>
      <w:hyperlink r:id="rId14" w:history="1">
        <w:r w:rsidRPr="003720FB">
          <w:rPr>
            <w:rFonts w:ascii="Open Sans" w:eastAsia="Times New Roman" w:hAnsi="Open Sans" w:cs="Arial"/>
            <w:color w:val="3D78D8"/>
            <w:sz w:val="23"/>
            <w:szCs w:val="23"/>
            <w:lang w:eastAsia="ru-RU"/>
          </w:rPr>
          <w:t>Выпуски журнала</w:t>
        </w:r>
      </w:hyperlink>
    </w:p>
    <w:p w:rsidR="003720FB" w:rsidRPr="003720FB" w:rsidRDefault="003720FB" w:rsidP="003720FB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ind w:left="495"/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</w:pPr>
      <w:hyperlink r:id="rId15" w:history="1">
        <w:r w:rsidRPr="003720FB">
          <w:rPr>
            <w:rFonts w:ascii="Open Sans" w:eastAsia="Times New Roman" w:hAnsi="Open Sans" w:cs="Arial"/>
            <w:color w:val="3D78D8"/>
            <w:sz w:val="23"/>
            <w:szCs w:val="23"/>
            <w:lang w:eastAsia="ru-RU"/>
          </w:rPr>
          <w:t>Выпуск журнала № 4 за 2017 год</w:t>
        </w:r>
      </w:hyperlink>
    </w:p>
    <w:p w:rsidR="003720FB" w:rsidRPr="003720FB" w:rsidRDefault="003720FB" w:rsidP="003720FB">
      <w:pPr>
        <w:shd w:val="clear" w:color="auto" w:fill="FFFFFF"/>
        <w:spacing w:before="300" w:after="225" w:line="240" w:lineRule="auto"/>
        <w:outlineLvl w:val="2"/>
        <w:rPr>
          <w:rFonts w:ascii="inherit" w:eastAsia="Times New Roman" w:hAnsi="inherit" w:cs="Arial"/>
          <w:color w:val="343434"/>
          <w:sz w:val="33"/>
          <w:szCs w:val="33"/>
          <w:lang w:eastAsia="ru-RU"/>
        </w:rPr>
      </w:pPr>
      <w:r w:rsidRPr="003720FB">
        <w:rPr>
          <w:rFonts w:ascii="inherit" w:eastAsia="Times New Roman" w:hAnsi="inherit" w:cs="Arial"/>
          <w:color w:val="343434"/>
          <w:sz w:val="33"/>
          <w:szCs w:val="33"/>
          <w:lang w:eastAsia="ru-RU"/>
        </w:rPr>
        <w:t>Информация о статье</w:t>
      </w:r>
    </w:p>
    <w:p w:rsidR="003720FB" w:rsidRPr="003720FB" w:rsidRDefault="003720FB" w:rsidP="003720FB">
      <w:pPr>
        <w:shd w:val="clear" w:color="auto" w:fill="FFFFFF"/>
        <w:spacing w:before="300" w:after="300" w:line="240" w:lineRule="auto"/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</w:pPr>
      <w:r w:rsidRPr="003720FB"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  <w:pict>
          <v:rect id="_x0000_i1025" style="width:0;height:0" o:hralign="center" o:hrstd="t" o:hr="t" fillcolor="#a0a0a0" stroked="f"/>
        </w:pict>
      </w:r>
    </w:p>
    <w:p w:rsidR="003720FB" w:rsidRPr="003720FB" w:rsidRDefault="003720FB" w:rsidP="003720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</w:pPr>
      <w:r w:rsidRPr="003720FB"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  <w:t>Журнал</w:t>
      </w:r>
    </w:p>
    <w:p w:rsidR="003720FB" w:rsidRPr="003720FB" w:rsidRDefault="003720FB" w:rsidP="003720FB">
      <w:p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</w:pPr>
      <w:r w:rsidRPr="003720FB"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  <w:t xml:space="preserve">Современные проблемы науки и образования. – 2017. – № 4 </w:t>
      </w:r>
    </w:p>
    <w:p w:rsidR="003720FB" w:rsidRPr="003720FB" w:rsidRDefault="003720FB" w:rsidP="003720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</w:pPr>
      <w:r w:rsidRPr="003720FB"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  <w:t>Дата публикации</w:t>
      </w:r>
    </w:p>
    <w:p w:rsidR="003720FB" w:rsidRPr="003720FB" w:rsidRDefault="003720FB" w:rsidP="003720FB">
      <w:p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</w:pPr>
      <w:r w:rsidRPr="003720FB"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  <w:t xml:space="preserve">07.08.2017 </w:t>
      </w:r>
    </w:p>
    <w:p w:rsidR="003720FB" w:rsidRPr="003720FB" w:rsidRDefault="003720FB" w:rsidP="003720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</w:pPr>
      <w:r w:rsidRPr="003720FB"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  <w:t>Раздел</w:t>
      </w:r>
    </w:p>
    <w:p w:rsidR="003720FB" w:rsidRPr="003720FB" w:rsidRDefault="003720FB" w:rsidP="003720FB">
      <w:p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</w:pPr>
      <w:r w:rsidRPr="003720FB"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  <w:t xml:space="preserve">Медицинские науки (14.01.00, 14.02.00, 14.03.00) </w:t>
      </w:r>
    </w:p>
    <w:p w:rsidR="003720FB" w:rsidRPr="003720FB" w:rsidRDefault="003720FB" w:rsidP="003720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</w:pPr>
      <w:r w:rsidRPr="003720FB"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  <w:t>УДК</w:t>
      </w:r>
    </w:p>
    <w:p w:rsidR="003720FB" w:rsidRPr="003720FB" w:rsidRDefault="003720FB" w:rsidP="003720FB">
      <w:p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</w:pPr>
      <w:r w:rsidRPr="003720FB"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  <w:t xml:space="preserve">616.12/.132.2– 005.4 – 008.3 –– 089.819 </w:t>
      </w:r>
    </w:p>
    <w:p w:rsidR="003720FB" w:rsidRPr="003720FB" w:rsidRDefault="003720FB" w:rsidP="003720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</w:pPr>
      <w:r w:rsidRPr="003720FB"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  <w:t>DOI</w:t>
      </w:r>
    </w:p>
    <w:p w:rsidR="003720FB" w:rsidRPr="003720FB" w:rsidRDefault="003720FB" w:rsidP="003720FB">
      <w:p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</w:pPr>
      <w:r w:rsidRPr="003720FB"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  <w:t xml:space="preserve">10.17513/spno.4088526663 </w:t>
      </w:r>
    </w:p>
    <w:p w:rsidR="003720FB" w:rsidRPr="003720FB" w:rsidRDefault="003720FB" w:rsidP="003720FB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Arial"/>
          <w:color w:val="343434"/>
          <w:sz w:val="33"/>
          <w:szCs w:val="33"/>
          <w:lang w:eastAsia="ru-RU"/>
        </w:rPr>
      </w:pPr>
      <w:r w:rsidRPr="003720FB">
        <w:rPr>
          <w:rFonts w:ascii="inherit" w:eastAsia="Times New Roman" w:hAnsi="inherit" w:cs="Arial"/>
          <w:color w:val="343434"/>
          <w:sz w:val="33"/>
          <w:szCs w:val="33"/>
          <w:lang w:eastAsia="ru-RU"/>
        </w:rPr>
        <w:t>ИЗУЧЕНИЕ КЛИНИЧЕСКИХ ХАРАКТЕРИСТИК И РЕМОДЕЛИРОВАНИЯ ЛЕВОГО ЖЕЛУДОЧКА У БОЛЬНЫХ ИШЕМИЧЕСКОЙ БОЛЕЗНЬЮ СЕРДЦА НА ДЛИТЕЛЬНЫХ СРОКАХ НАБЛЮДЕНИЯ ПОСЛЕ ОПЕРАЦИЙ РЕВАСКУЛЯРИЗАЦИИ МИОКАРДА</w:t>
      </w:r>
    </w:p>
    <w:p w:rsidR="003720FB" w:rsidRPr="003720FB" w:rsidRDefault="003720FB" w:rsidP="003720FB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</w:pPr>
      <w:r w:rsidRPr="003720FB">
        <w:rPr>
          <w:rFonts w:ascii="Open Sans" w:eastAsia="Times New Roman" w:hAnsi="Open Sans" w:cs="Arial"/>
          <w:vanish/>
          <w:color w:val="333333"/>
          <w:sz w:val="23"/>
          <w:szCs w:val="23"/>
          <w:lang w:eastAsia="ru-RU"/>
        </w:rPr>
        <w:t>1</w:t>
      </w:r>
      <w:r w:rsidRPr="003720FB"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  <w:t xml:space="preserve"> </w:t>
      </w:r>
    </w:p>
    <w:p w:rsidR="003720FB" w:rsidRPr="003720FB" w:rsidRDefault="003720FB" w:rsidP="003720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</w:pPr>
      <w:hyperlink r:id="rId16" w:anchor="w0-tab0" w:history="1">
        <w:r w:rsidRPr="003720FB">
          <w:rPr>
            <w:rFonts w:ascii="Open Sans" w:eastAsia="Times New Roman" w:hAnsi="Open Sans" w:cs="Arial"/>
            <w:color w:val="3D78D8"/>
            <w:sz w:val="23"/>
            <w:szCs w:val="23"/>
            <w:lang w:eastAsia="ru-RU"/>
          </w:rPr>
          <w:t>Авторы</w:t>
        </w:r>
      </w:hyperlink>
    </w:p>
    <w:p w:rsidR="003720FB" w:rsidRPr="003720FB" w:rsidRDefault="003720FB" w:rsidP="003720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</w:pPr>
      <w:hyperlink r:id="rId17" w:anchor="w0-tab1" w:history="1">
        <w:r w:rsidRPr="003720FB">
          <w:rPr>
            <w:rFonts w:ascii="Open Sans" w:eastAsia="Times New Roman" w:hAnsi="Open Sans" w:cs="Arial"/>
            <w:color w:val="3D78D8"/>
            <w:sz w:val="23"/>
            <w:szCs w:val="23"/>
            <w:lang w:eastAsia="ru-RU"/>
          </w:rPr>
          <w:t>Резюме</w:t>
        </w:r>
      </w:hyperlink>
    </w:p>
    <w:p w:rsidR="003720FB" w:rsidRPr="003720FB" w:rsidRDefault="003720FB" w:rsidP="003720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</w:pPr>
      <w:hyperlink r:id="rId18" w:anchor="w0-tab2" w:history="1">
        <w:r w:rsidRPr="003720FB">
          <w:rPr>
            <w:rFonts w:ascii="Open Sans" w:eastAsia="Times New Roman" w:hAnsi="Open Sans" w:cs="Arial"/>
            <w:color w:val="3D78D8"/>
            <w:sz w:val="23"/>
            <w:szCs w:val="23"/>
            <w:lang w:eastAsia="ru-RU"/>
          </w:rPr>
          <w:t>Рецензия</w:t>
        </w:r>
      </w:hyperlink>
    </w:p>
    <w:p w:rsidR="003720FB" w:rsidRPr="003720FB" w:rsidRDefault="003720FB" w:rsidP="003720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</w:pPr>
      <w:hyperlink r:id="rId19" w:anchor="w0-tab3" w:history="1">
        <w:r w:rsidRPr="003720FB">
          <w:rPr>
            <w:rFonts w:ascii="Open Sans" w:eastAsia="Times New Roman" w:hAnsi="Open Sans" w:cs="Arial"/>
            <w:color w:val="3D78D8"/>
            <w:sz w:val="23"/>
            <w:szCs w:val="23"/>
            <w:lang w:eastAsia="ru-RU"/>
          </w:rPr>
          <w:t>Файлы</w:t>
        </w:r>
      </w:hyperlink>
    </w:p>
    <w:p w:rsidR="003720FB" w:rsidRPr="003720FB" w:rsidRDefault="003720FB" w:rsidP="003720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</w:pPr>
      <w:hyperlink r:id="rId20" w:anchor="w0-tab4" w:history="1">
        <w:r w:rsidRPr="003720FB">
          <w:rPr>
            <w:rFonts w:ascii="Open Sans" w:eastAsia="Times New Roman" w:hAnsi="Open Sans" w:cs="Arial"/>
            <w:color w:val="3D78D8"/>
            <w:sz w:val="23"/>
            <w:szCs w:val="23"/>
            <w:lang w:eastAsia="ru-RU"/>
          </w:rPr>
          <w:t>Ключевые слова</w:t>
        </w:r>
      </w:hyperlink>
    </w:p>
    <w:p w:rsidR="003720FB" w:rsidRPr="003720FB" w:rsidRDefault="003720FB" w:rsidP="003720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</w:pPr>
      <w:hyperlink r:id="rId21" w:anchor="w0-tab5" w:history="1">
        <w:r w:rsidRPr="003720FB">
          <w:rPr>
            <w:rFonts w:ascii="Open Sans" w:eastAsia="Times New Roman" w:hAnsi="Open Sans" w:cs="Arial"/>
            <w:color w:val="3D78D8"/>
            <w:sz w:val="23"/>
            <w:szCs w:val="23"/>
            <w:lang w:eastAsia="ru-RU"/>
          </w:rPr>
          <w:t>Литература</w:t>
        </w:r>
      </w:hyperlink>
    </w:p>
    <w:p w:rsidR="003720FB" w:rsidRPr="003720FB" w:rsidRDefault="003720FB" w:rsidP="003720FB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</w:pPr>
      <w:proofErr w:type="spellStart"/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>Евтюхин</w:t>
      </w:r>
      <w:proofErr w:type="spellEnd"/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 xml:space="preserve"> И.Ю. </w:t>
      </w:r>
      <w:r w:rsidRPr="003720FB">
        <w:rPr>
          <w:rFonts w:ascii="Open Sans" w:eastAsia="Times New Roman" w:hAnsi="Open Sans" w:cs="Arial"/>
          <w:b/>
          <w:bCs/>
          <w:color w:val="FFFFFF"/>
          <w:sz w:val="15"/>
          <w:szCs w:val="15"/>
          <w:lang w:eastAsia="ru-RU"/>
        </w:rPr>
        <w:t>1</w:t>
      </w:r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 xml:space="preserve"> Дедов Д.В. </w:t>
      </w:r>
      <w:r w:rsidRPr="003720FB">
        <w:rPr>
          <w:rFonts w:ascii="Open Sans" w:eastAsia="Times New Roman" w:hAnsi="Open Sans" w:cs="Arial"/>
          <w:b/>
          <w:bCs/>
          <w:color w:val="FFFFFF"/>
          <w:sz w:val="15"/>
          <w:szCs w:val="15"/>
          <w:lang w:eastAsia="ru-RU"/>
        </w:rPr>
        <w:t>1, 2</w:t>
      </w:r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 xml:space="preserve"> Мазаев В.П. </w:t>
      </w:r>
      <w:r w:rsidRPr="003720FB">
        <w:rPr>
          <w:rFonts w:ascii="Open Sans" w:eastAsia="Times New Roman" w:hAnsi="Open Sans" w:cs="Arial"/>
          <w:b/>
          <w:bCs/>
          <w:color w:val="FFFFFF"/>
          <w:sz w:val="15"/>
          <w:szCs w:val="15"/>
          <w:lang w:eastAsia="ru-RU"/>
        </w:rPr>
        <w:t>3</w:t>
      </w:r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>Эльгардт</w:t>
      </w:r>
      <w:proofErr w:type="spellEnd"/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 xml:space="preserve"> И.А. </w:t>
      </w:r>
      <w:r w:rsidRPr="003720FB">
        <w:rPr>
          <w:rFonts w:ascii="Open Sans" w:eastAsia="Times New Roman" w:hAnsi="Open Sans" w:cs="Arial"/>
          <w:b/>
          <w:bCs/>
          <w:color w:val="FFFFFF"/>
          <w:sz w:val="15"/>
          <w:szCs w:val="15"/>
          <w:lang w:eastAsia="ru-RU"/>
        </w:rPr>
        <w:t>2</w:t>
      </w:r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 xml:space="preserve"> Маслов А.Н. </w:t>
      </w:r>
      <w:r w:rsidRPr="003720FB">
        <w:rPr>
          <w:rFonts w:ascii="Open Sans" w:eastAsia="Times New Roman" w:hAnsi="Open Sans" w:cs="Arial"/>
          <w:b/>
          <w:bCs/>
          <w:color w:val="FFFFFF"/>
          <w:sz w:val="15"/>
          <w:szCs w:val="15"/>
          <w:lang w:eastAsia="ru-RU"/>
        </w:rPr>
        <w:t>1</w:t>
      </w:r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 xml:space="preserve"> Рязанова С.В. </w:t>
      </w:r>
      <w:r w:rsidRPr="003720FB">
        <w:rPr>
          <w:rFonts w:ascii="Open Sans" w:eastAsia="Times New Roman" w:hAnsi="Open Sans" w:cs="Arial"/>
          <w:b/>
          <w:bCs/>
          <w:color w:val="FFFFFF"/>
          <w:sz w:val="15"/>
          <w:szCs w:val="15"/>
          <w:lang w:eastAsia="ru-RU"/>
        </w:rPr>
        <w:t>3</w:t>
      </w:r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 xml:space="preserve"> Леонтьев В.А. </w:t>
      </w:r>
      <w:r w:rsidRPr="003720FB">
        <w:rPr>
          <w:rFonts w:ascii="Open Sans" w:eastAsia="Times New Roman" w:hAnsi="Open Sans" w:cs="Arial"/>
          <w:b/>
          <w:bCs/>
          <w:color w:val="FFFFFF"/>
          <w:sz w:val="15"/>
          <w:szCs w:val="15"/>
          <w:lang w:eastAsia="ru-RU"/>
        </w:rPr>
        <w:t>2</w:t>
      </w:r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 xml:space="preserve"> Пикалова Л.П. </w:t>
      </w:r>
      <w:r w:rsidRPr="003720FB">
        <w:rPr>
          <w:rFonts w:ascii="Open Sans" w:eastAsia="Times New Roman" w:hAnsi="Open Sans" w:cs="Arial"/>
          <w:b/>
          <w:bCs/>
          <w:color w:val="FFFFFF"/>
          <w:sz w:val="15"/>
          <w:szCs w:val="15"/>
          <w:lang w:eastAsia="ru-RU"/>
        </w:rPr>
        <w:t>1</w:t>
      </w:r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 xml:space="preserve"> Балашова Л.А. </w:t>
      </w:r>
      <w:r w:rsidRPr="003720FB">
        <w:rPr>
          <w:rFonts w:ascii="Open Sans" w:eastAsia="Times New Roman" w:hAnsi="Open Sans" w:cs="Arial"/>
          <w:b/>
          <w:bCs/>
          <w:color w:val="FFFFFF"/>
          <w:sz w:val="15"/>
          <w:szCs w:val="15"/>
          <w:lang w:eastAsia="ru-RU"/>
        </w:rPr>
        <w:t>1</w:t>
      </w:r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 xml:space="preserve"> </w:t>
      </w:r>
    </w:p>
    <w:p w:rsidR="003720FB" w:rsidRPr="003720FB" w:rsidRDefault="003720FB" w:rsidP="003720FB">
      <w:pPr>
        <w:shd w:val="clear" w:color="auto" w:fill="FFFFFF"/>
        <w:spacing w:before="300" w:after="300" w:line="240" w:lineRule="auto"/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</w:pPr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pict>
          <v:rect id="_x0000_i1026" style="width:0;height:0" o:hralign="center" o:hrstd="t" o:hr="t" fillcolor="#a0a0a0" stroked="f"/>
        </w:pict>
      </w:r>
    </w:p>
    <w:p w:rsidR="003720FB" w:rsidRPr="003720FB" w:rsidRDefault="003720FB" w:rsidP="003720FB">
      <w:pPr>
        <w:shd w:val="clear" w:color="auto" w:fill="FFFFFF"/>
        <w:spacing w:before="300" w:after="300" w:line="240" w:lineRule="auto"/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</w:pPr>
      <w:r w:rsidRPr="003720FB">
        <w:rPr>
          <w:rFonts w:ascii="Open Sans" w:eastAsia="Times New Roman" w:hAnsi="Open Sans" w:cs="Arial"/>
          <w:b/>
          <w:bCs/>
          <w:color w:val="FFFFFF"/>
          <w:sz w:val="15"/>
          <w:szCs w:val="15"/>
          <w:lang w:eastAsia="ru-RU"/>
        </w:rPr>
        <w:t>1</w:t>
      </w:r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 xml:space="preserve"> ФГБОУ ВО «Тверской государственный медицинский университет» Министерства здравоохранения Российской Федерации</w:t>
      </w:r>
    </w:p>
    <w:p w:rsidR="003720FB" w:rsidRPr="003720FB" w:rsidRDefault="003720FB" w:rsidP="003720FB">
      <w:pPr>
        <w:shd w:val="clear" w:color="auto" w:fill="FFFFFF"/>
        <w:spacing w:before="300" w:after="300" w:line="240" w:lineRule="auto"/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</w:pPr>
      <w:r w:rsidRPr="003720FB">
        <w:rPr>
          <w:rFonts w:ascii="Open Sans" w:eastAsia="Times New Roman" w:hAnsi="Open Sans" w:cs="Arial"/>
          <w:b/>
          <w:bCs/>
          <w:color w:val="FFFFFF"/>
          <w:sz w:val="15"/>
          <w:szCs w:val="15"/>
          <w:lang w:eastAsia="ru-RU"/>
        </w:rPr>
        <w:t>2</w:t>
      </w:r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 xml:space="preserve"> ГБУЗ Тверской области «Областной клинический кардиологический диспансер»</w:t>
      </w:r>
    </w:p>
    <w:p w:rsidR="003720FB" w:rsidRPr="003720FB" w:rsidRDefault="003720FB" w:rsidP="003720FB">
      <w:pPr>
        <w:shd w:val="clear" w:color="auto" w:fill="FFFFFF"/>
        <w:spacing w:before="300" w:after="300" w:line="240" w:lineRule="auto"/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</w:pPr>
      <w:r w:rsidRPr="003720FB">
        <w:rPr>
          <w:rFonts w:ascii="Open Sans" w:eastAsia="Times New Roman" w:hAnsi="Open Sans" w:cs="Arial"/>
          <w:b/>
          <w:bCs/>
          <w:color w:val="FFFFFF"/>
          <w:sz w:val="15"/>
          <w:szCs w:val="15"/>
          <w:lang w:eastAsia="ru-RU"/>
        </w:rPr>
        <w:t>3</w:t>
      </w:r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 xml:space="preserve"> ФГБУ «Государственный научно-исследовательский центр профилактической медицины» Министерства здравоохранения Российской Федерации</w:t>
      </w:r>
    </w:p>
    <w:p w:rsidR="003720FB" w:rsidRPr="003720FB" w:rsidRDefault="003720FB" w:rsidP="003720FB">
      <w:pPr>
        <w:shd w:val="clear" w:color="auto" w:fill="FFFFFF"/>
        <w:spacing w:before="300" w:after="300" w:line="240" w:lineRule="auto"/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</w:pPr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 xml:space="preserve">Цель. Изучение клинических характеристик, вариантов </w:t>
      </w:r>
      <w:proofErr w:type="spellStart"/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>ремоделирования</w:t>
      </w:r>
      <w:proofErr w:type="spellEnd"/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 xml:space="preserve"> левого желудочка, взаимосвязи показателей сократительной функции миокарда на отдаленных сроках наблюдения после баллонной </w:t>
      </w:r>
      <w:proofErr w:type="spellStart"/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>ангиопластики</w:t>
      </w:r>
      <w:proofErr w:type="spellEnd"/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 xml:space="preserve"> и </w:t>
      </w:r>
      <w:proofErr w:type="spellStart"/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>стентирования</w:t>
      </w:r>
      <w:proofErr w:type="spellEnd"/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 xml:space="preserve"> коронарных артерий у больных ишемической болезнью сердца и артериальной гипертонией. Материал и методы. Были изучены данные 146 больных ишемической болезнью сердца и артериальной гипертонией (средний возраст 61,8±6,5 лет). Дизайн исследования представлял анализ результатов комплексного интервенционного и консервативного лечения через 6 и 24 месяца после </w:t>
      </w:r>
      <w:proofErr w:type="spellStart"/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>чрескожного</w:t>
      </w:r>
      <w:proofErr w:type="spellEnd"/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 xml:space="preserve"> коронарного вмешательства. Критерием эффективности/неэффективности лечения считали прекращение/возникновение приступов стенокардии. Было проведено: клинико-анамнестическое обследование, электрокардиография, проба с дозированной физической нагрузкой, эхокардиография, </w:t>
      </w:r>
      <w:proofErr w:type="spellStart"/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>допплерокардиография</w:t>
      </w:r>
      <w:proofErr w:type="spellEnd"/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>коронароангиография</w:t>
      </w:r>
      <w:proofErr w:type="spellEnd"/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 xml:space="preserve">. Были выполнены: баллонная </w:t>
      </w:r>
      <w:proofErr w:type="spellStart"/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>ангиопластика</w:t>
      </w:r>
      <w:proofErr w:type="spellEnd"/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 xml:space="preserve"> и </w:t>
      </w:r>
      <w:proofErr w:type="spellStart"/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>стентирование</w:t>
      </w:r>
      <w:proofErr w:type="spellEnd"/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 xml:space="preserve"> коронарных артерий. Показано, что стабильную стенокардию I–II классов через 6 и 24 месяца после процедуры </w:t>
      </w:r>
      <w:proofErr w:type="spellStart"/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>реваскуляризации</w:t>
      </w:r>
      <w:proofErr w:type="spellEnd"/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 xml:space="preserve"> миокарда имели 37/25,3 % и 89/69,9 % больных соответственно. По признаку наличия/отсутствия стенокардии были сформированы 2 группы: 1-я – 89 пациентов со стабильной </w:t>
      </w:r>
      <w:proofErr w:type="spellStart"/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>стенокардиейи</w:t>
      </w:r>
      <w:proofErr w:type="spellEnd"/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 xml:space="preserve"> 2-я группа – 57 пациентов без приступов стенокардии за время наблюдения после операции. По данным эхокардиографии и </w:t>
      </w:r>
      <w:proofErr w:type="spellStart"/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>допплерокардиографии</w:t>
      </w:r>
      <w:proofErr w:type="spellEnd"/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 xml:space="preserve"> в каждой группе было выделено 5 подгрупп пациентов с различными вариантами </w:t>
      </w:r>
      <w:proofErr w:type="spellStart"/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>ремоделирования</w:t>
      </w:r>
      <w:proofErr w:type="spellEnd"/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 xml:space="preserve"> миокарда: нормальной геометрией, концентрическим </w:t>
      </w:r>
      <w:proofErr w:type="spellStart"/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>ремоделированием</w:t>
      </w:r>
      <w:proofErr w:type="spellEnd"/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 xml:space="preserve">, концентрической и эксцентрической гипертрофией, дилатацией левого желудочка. Результаты и выводы. Получено, что частота выявления нормальной геометрии в 1-й и 2-й группах была сопоставимой; доля больных с концентрическим </w:t>
      </w:r>
      <w:proofErr w:type="spellStart"/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>ремоделированием</w:t>
      </w:r>
      <w:proofErr w:type="spellEnd"/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 xml:space="preserve"> и концентрической гипертрофией в 1-й группе была ниже, а с эксцентрической гипертрофией и дилатацией левого желудочка, напротив, выше, чем во 2-й группе. Показаны ассоциации между возникновением приступов стенокардии и неблагоприятными типами </w:t>
      </w:r>
      <w:proofErr w:type="spellStart"/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>ремоделирования</w:t>
      </w:r>
      <w:proofErr w:type="spellEnd"/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 xml:space="preserve"> миокарда левого желудочка. Найдены корреляции между показателями сократительной функции миокарда у обследованных больных. </w:t>
      </w:r>
    </w:p>
    <w:p w:rsidR="003720FB" w:rsidRPr="003720FB" w:rsidRDefault="003720FB" w:rsidP="003720FB">
      <w:pPr>
        <w:shd w:val="clear" w:color="auto" w:fill="FFFFFF"/>
        <w:spacing w:before="300" w:after="300" w:line="240" w:lineRule="auto"/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</w:pPr>
      <w:r w:rsidRPr="003720FB">
        <w:rPr>
          <w:rFonts w:ascii="Open Sans" w:eastAsia="Times New Roman" w:hAnsi="Open Sans" w:cs="Arial"/>
          <w:noProof/>
          <w:color w:val="3D78D8"/>
          <w:sz w:val="23"/>
          <w:szCs w:val="23"/>
          <w:lang w:eastAsia="ru-RU"/>
        </w:rPr>
        <w:drawing>
          <wp:inline distT="0" distB="0" distL="0" distR="0" wp14:anchorId="3B8B12EE" wp14:editId="0372B154">
            <wp:extent cx="476250" cy="476250"/>
            <wp:effectExtent l="0" t="0" r="0" b="0"/>
            <wp:docPr id="14" name="Рисунок 14" descr="https://www.science-education.ru/images/pdf-50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science-education.ru/images/pdf-50.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0FB" w:rsidRPr="003720FB" w:rsidRDefault="003720FB" w:rsidP="003720FB">
      <w:pPr>
        <w:shd w:val="clear" w:color="auto" w:fill="FFFFFF"/>
        <w:spacing w:before="300" w:after="300" w:line="240" w:lineRule="auto"/>
        <w:textAlignment w:val="top"/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</w:pPr>
      <w:hyperlink r:id="rId24" w:tgtFrame="_blank" w:history="1">
        <w:r w:rsidRPr="003720FB">
          <w:rPr>
            <w:rFonts w:ascii="Open Sans" w:eastAsia="Times New Roman" w:hAnsi="Open Sans" w:cs="Arial"/>
            <w:color w:val="3D78D8"/>
            <w:sz w:val="23"/>
            <w:szCs w:val="23"/>
            <w:lang w:eastAsia="ru-RU"/>
          </w:rPr>
          <w:t xml:space="preserve">Рецензия № 1 </w:t>
        </w:r>
      </w:hyperlink>
    </w:p>
    <w:p w:rsidR="003720FB" w:rsidRPr="003720FB" w:rsidRDefault="003720FB" w:rsidP="003720FB">
      <w:pPr>
        <w:shd w:val="clear" w:color="auto" w:fill="FFFFFF"/>
        <w:spacing w:before="300" w:after="300" w:line="240" w:lineRule="auto"/>
        <w:textAlignment w:val="top"/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</w:pPr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>239 KB</w:t>
      </w:r>
      <w:r w:rsidRPr="003720FB"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  <w:t xml:space="preserve"> </w:t>
      </w:r>
    </w:p>
    <w:p w:rsidR="003720FB" w:rsidRPr="003720FB" w:rsidRDefault="003720FB" w:rsidP="003720FB">
      <w:pPr>
        <w:shd w:val="clear" w:color="auto" w:fill="FFFFFF"/>
        <w:spacing w:before="300" w:after="300" w:line="240" w:lineRule="auto"/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</w:pPr>
      <w:r w:rsidRPr="003720FB">
        <w:rPr>
          <w:rFonts w:ascii="Open Sans" w:eastAsia="Times New Roman" w:hAnsi="Open Sans" w:cs="Arial"/>
          <w:noProof/>
          <w:color w:val="3D78D8"/>
          <w:sz w:val="23"/>
          <w:szCs w:val="23"/>
          <w:lang w:eastAsia="ru-RU"/>
        </w:rPr>
        <w:drawing>
          <wp:inline distT="0" distB="0" distL="0" distR="0" wp14:anchorId="6162157E" wp14:editId="26ED72FE">
            <wp:extent cx="476250" cy="476250"/>
            <wp:effectExtent l="0" t="0" r="0" b="0"/>
            <wp:docPr id="15" name="Рисунок 15" descr="https://www.science-education.ru/images/pdf-50.pn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science-education.ru/images/pdf-50.pn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0FB" w:rsidRPr="003720FB" w:rsidRDefault="003720FB" w:rsidP="003720FB">
      <w:pPr>
        <w:shd w:val="clear" w:color="auto" w:fill="FFFFFF"/>
        <w:spacing w:before="300" w:after="300" w:line="240" w:lineRule="auto"/>
        <w:textAlignment w:val="top"/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</w:pPr>
      <w:hyperlink r:id="rId26" w:tgtFrame="_blank" w:history="1">
        <w:r w:rsidRPr="003720FB">
          <w:rPr>
            <w:rFonts w:ascii="Open Sans" w:eastAsia="Times New Roman" w:hAnsi="Open Sans" w:cs="Arial"/>
            <w:color w:val="3D78D8"/>
            <w:sz w:val="23"/>
            <w:szCs w:val="23"/>
            <w:lang w:eastAsia="ru-RU"/>
          </w:rPr>
          <w:t xml:space="preserve">Рецензия № 2 </w:t>
        </w:r>
      </w:hyperlink>
    </w:p>
    <w:p w:rsidR="003720FB" w:rsidRPr="003720FB" w:rsidRDefault="003720FB" w:rsidP="003720FB">
      <w:pPr>
        <w:shd w:val="clear" w:color="auto" w:fill="FFFFFF"/>
        <w:spacing w:before="300" w:after="300" w:line="240" w:lineRule="auto"/>
        <w:textAlignment w:val="top"/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</w:pPr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lastRenderedPageBreak/>
        <w:t>1397 KB</w:t>
      </w:r>
      <w:r w:rsidRPr="003720FB"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  <w:t xml:space="preserve"> </w:t>
      </w:r>
    </w:p>
    <w:p w:rsidR="003720FB" w:rsidRPr="003720FB" w:rsidRDefault="003720FB" w:rsidP="003720FB">
      <w:pPr>
        <w:shd w:val="clear" w:color="auto" w:fill="FFFFFF"/>
        <w:spacing w:before="300" w:after="300" w:line="240" w:lineRule="auto"/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</w:pPr>
      <w:r w:rsidRPr="003720FB">
        <w:rPr>
          <w:rFonts w:ascii="Open Sans" w:eastAsia="Times New Roman" w:hAnsi="Open Sans" w:cs="Arial"/>
          <w:noProof/>
          <w:color w:val="3D78D8"/>
          <w:sz w:val="23"/>
          <w:szCs w:val="23"/>
          <w:lang w:eastAsia="ru-RU"/>
        </w:rPr>
        <w:drawing>
          <wp:inline distT="0" distB="0" distL="0" distR="0" wp14:anchorId="0ADF653C" wp14:editId="6738BC44">
            <wp:extent cx="476250" cy="476250"/>
            <wp:effectExtent l="0" t="0" r="0" b="0"/>
            <wp:docPr id="16" name="Рисунок 16" descr="https://www.science-education.ru/images/pdf-50.pn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science-education.ru/images/pdf-50.pn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0FB" w:rsidRPr="003720FB" w:rsidRDefault="003720FB" w:rsidP="003720FB">
      <w:pPr>
        <w:shd w:val="clear" w:color="auto" w:fill="FFFFFF"/>
        <w:spacing w:before="300" w:after="300" w:line="240" w:lineRule="auto"/>
        <w:textAlignment w:val="top"/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</w:pPr>
      <w:hyperlink r:id="rId28" w:history="1">
        <w:r w:rsidRPr="003720FB">
          <w:rPr>
            <w:rFonts w:ascii="Open Sans" w:eastAsia="Times New Roman" w:hAnsi="Open Sans" w:cs="Arial"/>
            <w:color w:val="3D78D8"/>
            <w:sz w:val="23"/>
            <w:szCs w:val="23"/>
            <w:lang w:eastAsia="ru-RU"/>
          </w:rPr>
          <w:t xml:space="preserve">Статья в формате PDF </w:t>
        </w:r>
      </w:hyperlink>
    </w:p>
    <w:p w:rsidR="003720FB" w:rsidRPr="003720FB" w:rsidRDefault="003720FB" w:rsidP="003720FB">
      <w:pPr>
        <w:shd w:val="clear" w:color="auto" w:fill="FFFFFF"/>
        <w:spacing w:before="300" w:after="300" w:line="240" w:lineRule="auto"/>
        <w:textAlignment w:val="top"/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</w:pPr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>180 KB</w:t>
      </w:r>
      <w:r w:rsidRPr="003720FB"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  <w:t xml:space="preserve"> </w:t>
      </w:r>
    </w:p>
    <w:p w:rsidR="003720FB" w:rsidRPr="003720FB" w:rsidRDefault="003720FB" w:rsidP="003720FB">
      <w:pPr>
        <w:shd w:val="clear" w:color="auto" w:fill="FFFFFF"/>
        <w:spacing w:before="300" w:after="300" w:line="240" w:lineRule="auto"/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</w:pPr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>ишемическая</w:t>
      </w:r>
    </w:p>
    <w:p w:rsidR="003720FB" w:rsidRPr="003720FB" w:rsidRDefault="003720FB" w:rsidP="003720FB">
      <w:pPr>
        <w:shd w:val="clear" w:color="auto" w:fill="FFFFFF"/>
        <w:spacing w:before="300" w:after="300" w:line="240" w:lineRule="auto"/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</w:pPr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>болезнь</w:t>
      </w:r>
    </w:p>
    <w:p w:rsidR="003720FB" w:rsidRPr="003720FB" w:rsidRDefault="003720FB" w:rsidP="003720FB">
      <w:pPr>
        <w:shd w:val="clear" w:color="auto" w:fill="FFFFFF"/>
        <w:spacing w:before="300" w:after="300" w:line="240" w:lineRule="auto"/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</w:pPr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>сердца</w:t>
      </w:r>
    </w:p>
    <w:p w:rsidR="003720FB" w:rsidRPr="003720FB" w:rsidRDefault="003720FB" w:rsidP="003720FB">
      <w:pPr>
        <w:shd w:val="clear" w:color="auto" w:fill="FFFFFF"/>
        <w:spacing w:before="300" w:after="300" w:line="240" w:lineRule="auto"/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</w:pPr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>артериальная</w:t>
      </w:r>
    </w:p>
    <w:p w:rsidR="003720FB" w:rsidRPr="003720FB" w:rsidRDefault="003720FB" w:rsidP="003720FB">
      <w:pPr>
        <w:shd w:val="clear" w:color="auto" w:fill="FFFFFF"/>
        <w:spacing w:before="300" w:after="300" w:line="240" w:lineRule="auto"/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</w:pPr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>гипертония</w:t>
      </w:r>
    </w:p>
    <w:p w:rsidR="003720FB" w:rsidRPr="003720FB" w:rsidRDefault="003720FB" w:rsidP="003720FB">
      <w:pPr>
        <w:shd w:val="clear" w:color="auto" w:fill="FFFFFF"/>
        <w:spacing w:before="300" w:after="300" w:line="240" w:lineRule="auto"/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</w:pPr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>баллонная</w:t>
      </w:r>
    </w:p>
    <w:p w:rsidR="003720FB" w:rsidRPr="003720FB" w:rsidRDefault="003720FB" w:rsidP="003720FB">
      <w:pPr>
        <w:shd w:val="clear" w:color="auto" w:fill="FFFFFF"/>
        <w:spacing w:before="300" w:after="300" w:line="240" w:lineRule="auto"/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</w:pPr>
      <w:proofErr w:type="spellStart"/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>ангиопластика</w:t>
      </w:r>
      <w:proofErr w:type="spellEnd"/>
    </w:p>
    <w:p w:rsidR="003720FB" w:rsidRPr="003720FB" w:rsidRDefault="003720FB" w:rsidP="003720FB">
      <w:pPr>
        <w:shd w:val="clear" w:color="auto" w:fill="FFFFFF"/>
        <w:spacing w:before="300" w:after="300" w:line="240" w:lineRule="auto"/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</w:pPr>
      <w:proofErr w:type="spellStart"/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>стентирование</w:t>
      </w:r>
      <w:proofErr w:type="spellEnd"/>
    </w:p>
    <w:p w:rsidR="003720FB" w:rsidRPr="003720FB" w:rsidRDefault="003720FB" w:rsidP="003720FB">
      <w:pPr>
        <w:shd w:val="clear" w:color="auto" w:fill="FFFFFF"/>
        <w:spacing w:before="300" w:after="300" w:line="240" w:lineRule="auto"/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</w:pPr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>коронарных</w:t>
      </w:r>
    </w:p>
    <w:p w:rsidR="003720FB" w:rsidRPr="003720FB" w:rsidRDefault="003720FB" w:rsidP="003720FB">
      <w:pPr>
        <w:shd w:val="clear" w:color="auto" w:fill="FFFFFF"/>
        <w:spacing w:before="300" w:after="300" w:line="240" w:lineRule="auto"/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</w:pPr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>артерий</w:t>
      </w:r>
    </w:p>
    <w:p w:rsidR="003720FB" w:rsidRPr="003720FB" w:rsidRDefault="003720FB" w:rsidP="003720FB">
      <w:pPr>
        <w:shd w:val="clear" w:color="auto" w:fill="FFFFFF"/>
        <w:spacing w:before="300" w:after="300" w:line="240" w:lineRule="auto"/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</w:pPr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>стабильная</w:t>
      </w:r>
    </w:p>
    <w:p w:rsidR="003720FB" w:rsidRPr="003720FB" w:rsidRDefault="003720FB" w:rsidP="003720FB">
      <w:pPr>
        <w:shd w:val="clear" w:color="auto" w:fill="FFFFFF"/>
        <w:spacing w:before="300" w:after="300" w:line="240" w:lineRule="auto"/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</w:pPr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>стенокардия</w:t>
      </w:r>
    </w:p>
    <w:p w:rsidR="003720FB" w:rsidRPr="003720FB" w:rsidRDefault="003720FB" w:rsidP="003720FB">
      <w:pPr>
        <w:shd w:val="clear" w:color="auto" w:fill="FFFFFF"/>
        <w:spacing w:before="300" w:after="300" w:line="240" w:lineRule="auto"/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</w:pPr>
      <w:proofErr w:type="spellStart"/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>ремоделирование</w:t>
      </w:r>
      <w:proofErr w:type="spellEnd"/>
    </w:p>
    <w:p w:rsidR="003720FB" w:rsidRPr="003720FB" w:rsidRDefault="003720FB" w:rsidP="003720FB">
      <w:pPr>
        <w:shd w:val="clear" w:color="auto" w:fill="FFFFFF"/>
        <w:spacing w:before="300" w:after="300" w:line="240" w:lineRule="auto"/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</w:pPr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>миокарда</w:t>
      </w:r>
    </w:p>
    <w:p w:rsidR="003720FB" w:rsidRPr="003720FB" w:rsidRDefault="003720FB" w:rsidP="003720FB">
      <w:pPr>
        <w:shd w:val="clear" w:color="auto" w:fill="FFFFFF"/>
        <w:spacing w:before="300" w:after="300" w:line="240" w:lineRule="auto"/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</w:pPr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>отдаленные</w:t>
      </w:r>
    </w:p>
    <w:p w:rsidR="003720FB" w:rsidRPr="003720FB" w:rsidRDefault="003720FB" w:rsidP="003720FB">
      <w:pPr>
        <w:shd w:val="clear" w:color="auto" w:fill="FFFFFF"/>
        <w:spacing w:before="300" w:after="300" w:line="240" w:lineRule="auto"/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</w:pPr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>сроки</w:t>
      </w:r>
    </w:p>
    <w:p w:rsidR="003720FB" w:rsidRPr="003720FB" w:rsidRDefault="003720FB" w:rsidP="003720FB">
      <w:pPr>
        <w:shd w:val="clear" w:color="auto" w:fill="FFFFFF"/>
        <w:spacing w:before="300" w:after="300" w:line="240" w:lineRule="auto"/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</w:pPr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 xml:space="preserve">1. Рекомендации по лечению артериальной гипертонии. ESH/ESC 2013 [Текст] // Российский кардиологический журнал. – 2014. – № 1 (105). – С. 7–94. </w:t>
      </w:r>
    </w:p>
    <w:p w:rsidR="003720FB" w:rsidRPr="003720FB" w:rsidRDefault="003720FB" w:rsidP="003720FB">
      <w:pPr>
        <w:shd w:val="clear" w:color="auto" w:fill="FFFFFF"/>
        <w:spacing w:before="300" w:after="300" w:line="240" w:lineRule="auto"/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</w:pPr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 xml:space="preserve">2. Рекомендации по лечению стабильной ишемической болезни сердца. ESC 2013 [Текст] // Российский кардиологический журнал. – 2014. – №7 (111). – С. 7–79. </w:t>
      </w:r>
    </w:p>
    <w:p w:rsidR="003720FB" w:rsidRPr="003720FB" w:rsidRDefault="003720FB" w:rsidP="003720FB">
      <w:pPr>
        <w:shd w:val="clear" w:color="auto" w:fill="FFFFFF"/>
        <w:spacing w:before="300" w:after="300" w:line="240" w:lineRule="auto"/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</w:pPr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 xml:space="preserve">3. </w:t>
      </w:r>
      <w:proofErr w:type="spellStart"/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>Агмадова</w:t>
      </w:r>
      <w:proofErr w:type="spellEnd"/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 xml:space="preserve"> З.М. Особенности прогрессирования </w:t>
      </w:r>
      <w:proofErr w:type="spellStart"/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>ремоделирования</w:t>
      </w:r>
      <w:proofErr w:type="spellEnd"/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 xml:space="preserve"> миокарда у больных с различными формами нестабильной стенокардии [Текст] / З.М. </w:t>
      </w:r>
      <w:proofErr w:type="spellStart"/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>Агмадова</w:t>
      </w:r>
      <w:proofErr w:type="spellEnd"/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 xml:space="preserve">, А.Н. </w:t>
      </w:r>
      <w:proofErr w:type="spellStart"/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>Каллаева</w:t>
      </w:r>
      <w:proofErr w:type="spellEnd"/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 xml:space="preserve"> // Кардиология. – 2014. – Т. 54, №7. – С. 9–16. </w:t>
      </w:r>
    </w:p>
    <w:p w:rsidR="003720FB" w:rsidRPr="003720FB" w:rsidRDefault="003720FB" w:rsidP="003720FB">
      <w:pPr>
        <w:shd w:val="clear" w:color="auto" w:fill="FFFFFF"/>
        <w:spacing w:before="300" w:after="300" w:line="240" w:lineRule="auto"/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</w:pPr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 xml:space="preserve">4. </w:t>
      </w:r>
      <w:proofErr w:type="spellStart"/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>Ремоделирование</w:t>
      </w:r>
      <w:proofErr w:type="spellEnd"/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 xml:space="preserve"> левого желудочка: один или несколько сценариев? [Текст] / В.В. </w:t>
      </w:r>
      <w:proofErr w:type="spellStart"/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>Калюжин</w:t>
      </w:r>
      <w:proofErr w:type="spellEnd"/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 xml:space="preserve">, А.Т. Тепляков, М.А. </w:t>
      </w:r>
      <w:proofErr w:type="spellStart"/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>Соловцов</w:t>
      </w:r>
      <w:proofErr w:type="spellEnd"/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 xml:space="preserve"> и др. // Бюллетень сибирской медицины. – 2016. – № 15(4). – С.120–139. </w:t>
      </w:r>
    </w:p>
    <w:p w:rsidR="003720FB" w:rsidRPr="003720FB" w:rsidRDefault="003720FB" w:rsidP="003720FB">
      <w:pPr>
        <w:shd w:val="clear" w:color="auto" w:fill="FFFFFF"/>
        <w:spacing w:before="300" w:after="300" w:line="240" w:lineRule="auto"/>
        <w:rPr>
          <w:rFonts w:ascii="Open Sans" w:eastAsia="Times New Roman" w:hAnsi="Open Sans" w:cs="Arial"/>
          <w:color w:val="333333"/>
          <w:sz w:val="20"/>
          <w:szCs w:val="20"/>
          <w:lang w:val="en-US" w:eastAsia="ru-RU"/>
        </w:rPr>
      </w:pPr>
      <w:r w:rsidRPr="003720FB">
        <w:rPr>
          <w:rFonts w:ascii="Open Sans" w:eastAsia="Times New Roman" w:hAnsi="Open Sans" w:cs="Arial"/>
          <w:color w:val="333333"/>
          <w:sz w:val="20"/>
          <w:szCs w:val="20"/>
          <w:lang w:val="en-US" w:eastAsia="ru-RU"/>
        </w:rPr>
        <w:lastRenderedPageBreak/>
        <w:t xml:space="preserve">5. Determining optimal noninvasive parameters for the prediction of left ventricular remodeling in chronic ischemic patients [Text] / F. Rademakers (1), J. Engvall, T. Edvardsen [et al.] // Scand. Cardiovasc. J. – 2013. – № 47(6). – P. 329 – 334. </w:t>
      </w:r>
    </w:p>
    <w:p w:rsidR="003720FB" w:rsidRPr="003720FB" w:rsidRDefault="003720FB" w:rsidP="003720FB">
      <w:pPr>
        <w:shd w:val="clear" w:color="auto" w:fill="FFFFFF"/>
        <w:spacing w:before="300" w:after="300" w:line="240" w:lineRule="auto"/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</w:pPr>
      <w:r w:rsidRPr="003720FB">
        <w:rPr>
          <w:rFonts w:ascii="Open Sans" w:eastAsia="Times New Roman" w:hAnsi="Open Sans" w:cs="Arial"/>
          <w:color w:val="333333"/>
          <w:sz w:val="20"/>
          <w:szCs w:val="20"/>
          <w:lang w:val="en-US" w:eastAsia="ru-RU"/>
        </w:rPr>
        <w:t xml:space="preserve">6. Cardiac structure and function in heart failure with preserved ejection fraction: baseline findings from the echocardiographic study of the Treatment of Preserved Cardiac Function Heart Failure with an Aldosterone Antagonist trial / AM. </w:t>
      </w:r>
      <w:proofErr w:type="spellStart"/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>Shah</w:t>
      </w:r>
      <w:proofErr w:type="spellEnd"/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 xml:space="preserve"> [</w:t>
      </w:r>
      <w:proofErr w:type="spellStart"/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>etal</w:t>
      </w:r>
      <w:proofErr w:type="spellEnd"/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 xml:space="preserve">.] // </w:t>
      </w:r>
      <w:proofErr w:type="spellStart"/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>CircHeartFail</w:t>
      </w:r>
      <w:proofErr w:type="spellEnd"/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 xml:space="preserve">. – 2014. – №7(1). – P.104 – 15. </w:t>
      </w:r>
    </w:p>
    <w:p w:rsidR="003720FB" w:rsidRPr="003720FB" w:rsidRDefault="003720FB" w:rsidP="003720FB">
      <w:pPr>
        <w:shd w:val="clear" w:color="auto" w:fill="FFFFFF"/>
        <w:spacing w:before="300" w:after="300" w:line="240" w:lineRule="auto"/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</w:pPr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 xml:space="preserve">7. Рекомендации ESC/EACTS по </w:t>
      </w:r>
      <w:proofErr w:type="spellStart"/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>реваскуляризации</w:t>
      </w:r>
      <w:proofErr w:type="spellEnd"/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 xml:space="preserve"> миокарда 2014 [Текст] // Российский кардиологический журнал. – 2015. – №2 (118). – С.5–81. </w:t>
      </w:r>
    </w:p>
    <w:p w:rsidR="003720FB" w:rsidRPr="003720FB" w:rsidRDefault="003720FB" w:rsidP="003720FB">
      <w:pPr>
        <w:shd w:val="clear" w:color="auto" w:fill="FFFFFF"/>
        <w:spacing w:before="300" w:after="300" w:line="240" w:lineRule="auto"/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</w:pPr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 xml:space="preserve">8. </w:t>
      </w:r>
      <w:proofErr w:type="spellStart"/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>Хурс</w:t>
      </w:r>
      <w:proofErr w:type="spellEnd"/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 xml:space="preserve"> Е.М. Эхокардиография в диагностике структурно-функционального состояния и </w:t>
      </w:r>
      <w:proofErr w:type="spellStart"/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>ремоделирования</w:t>
      </w:r>
      <w:proofErr w:type="spellEnd"/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 xml:space="preserve"> сердца [Текст] / Е.М. </w:t>
      </w:r>
      <w:proofErr w:type="spellStart"/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>Хурс</w:t>
      </w:r>
      <w:proofErr w:type="spellEnd"/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 xml:space="preserve">, A.B. </w:t>
      </w:r>
      <w:proofErr w:type="spellStart"/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>Поддубная</w:t>
      </w:r>
      <w:proofErr w:type="spellEnd"/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 xml:space="preserve"> // Ультразвуковая и функциональная диагностика. – 2010. – №1. – С. 89–105. </w:t>
      </w:r>
    </w:p>
    <w:p w:rsidR="003720FB" w:rsidRPr="003720FB" w:rsidRDefault="003720FB" w:rsidP="003720FB">
      <w:pPr>
        <w:shd w:val="clear" w:color="auto" w:fill="FFFFFF"/>
        <w:spacing w:before="300" w:after="300" w:line="240" w:lineRule="auto"/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</w:pPr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 xml:space="preserve">9. </w:t>
      </w:r>
      <w:proofErr w:type="spellStart"/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>Козиолова</w:t>
      </w:r>
      <w:proofErr w:type="spellEnd"/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 xml:space="preserve"> Н.А. Клиническое значение гипертрофии левого желудочка при артериальной гипертензии [Текст] / Н.А. </w:t>
      </w:r>
      <w:proofErr w:type="spellStart"/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>Козиолова</w:t>
      </w:r>
      <w:proofErr w:type="spellEnd"/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 xml:space="preserve">, И.М. </w:t>
      </w:r>
      <w:proofErr w:type="spellStart"/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>Шатунова</w:t>
      </w:r>
      <w:proofErr w:type="spellEnd"/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 xml:space="preserve"> // Кардиология. – 2015. – Т. 55, № 8. – С.62–67. </w:t>
      </w:r>
    </w:p>
    <w:p w:rsidR="003720FB" w:rsidRPr="003720FB" w:rsidRDefault="003720FB" w:rsidP="003720FB">
      <w:pPr>
        <w:shd w:val="clear" w:color="auto" w:fill="FFFFFF"/>
        <w:spacing w:before="300" w:after="300" w:line="240" w:lineRule="auto"/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</w:pPr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 xml:space="preserve">10. </w:t>
      </w:r>
      <w:proofErr w:type="spellStart"/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>Флетчер</w:t>
      </w:r>
      <w:proofErr w:type="spellEnd"/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 xml:space="preserve"> Р. Клиническая эпидемиология. Основы доказательной медицины [Текст] / Р. </w:t>
      </w:r>
      <w:proofErr w:type="spellStart"/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>Флетчер</w:t>
      </w:r>
      <w:proofErr w:type="spellEnd"/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 xml:space="preserve">, С. </w:t>
      </w:r>
      <w:proofErr w:type="spellStart"/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>Флетчер</w:t>
      </w:r>
      <w:proofErr w:type="spellEnd"/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 xml:space="preserve">, Э. Вагнер. – М.: </w:t>
      </w:r>
      <w:proofErr w:type="spellStart"/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>МедиаСфера</w:t>
      </w:r>
      <w:proofErr w:type="spellEnd"/>
      <w:r w:rsidRPr="003720FB">
        <w:rPr>
          <w:rFonts w:ascii="Open Sans" w:eastAsia="Times New Roman" w:hAnsi="Open Sans" w:cs="Arial"/>
          <w:color w:val="333333"/>
          <w:sz w:val="20"/>
          <w:szCs w:val="20"/>
          <w:lang w:eastAsia="ru-RU"/>
        </w:rPr>
        <w:t xml:space="preserve">, 1998. – 352с. </w:t>
      </w:r>
    </w:p>
    <w:p w:rsidR="003720FB" w:rsidRPr="003720FB" w:rsidRDefault="003720FB" w:rsidP="003720FB">
      <w:pPr>
        <w:shd w:val="clear" w:color="auto" w:fill="FFFFFF"/>
        <w:spacing w:before="300" w:after="300" w:line="240" w:lineRule="auto"/>
        <w:rPr>
          <w:rFonts w:ascii="Open Sans" w:eastAsia="Times New Roman" w:hAnsi="Open Sans" w:cs="Arial"/>
          <w:color w:val="333333"/>
          <w:sz w:val="20"/>
          <w:szCs w:val="20"/>
          <w:lang w:val="en-US" w:eastAsia="ru-RU"/>
        </w:rPr>
      </w:pPr>
      <w:r w:rsidRPr="003720FB">
        <w:rPr>
          <w:rFonts w:ascii="Open Sans" w:eastAsia="Times New Roman" w:hAnsi="Open Sans" w:cs="Arial"/>
          <w:color w:val="333333"/>
          <w:sz w:val="20"/>
          <w:szCs w:val="20"/>
          <w:lang w:val="en-US" w:eastAsia="ru-RU"/>
        </w:rPr>
        <w:t xml:space="preserve">11. Nadruz W. Myocardial remodeling in hypertension [Text] / J. Hum. Hypertens. – 2015. – № 29(1). – P. 1–6. </w:t>
      </w:r>
    </w:p>
    <w:p w:rsidR="003720FB" w:rsidRPr="003720FB" w:rsidRDefault="003720FB" w:rsidP="003720FB">
      <w:pPr>
        <w:shd w:val="clear" w:color="auto" w:fill="FFFFFF"/>
        <w:spacing w:before="300" w:after="300" w:line="240" w:lineRule="auto"/>
        <w:rPr>
          <w:rFonts w:ascii="Open Sans" w:eastAsia="Times New Roman" w:hAnsi="Open Sans" w:cs="Arial"/>
          <w:color w:val="333333"/>
          <w:sz w:val="20"/>
          <w:szCs w:val="20"/>
          <w:lang w:val="en-US" w:eastAsia="ru-RU"/>
        </w:rPr>
      </w:pPr>
      <w:r w:rsidRPr="003720FB">
        <w:rPr>
          <w:rFonts w:ascii="Open Sans" w:eastAsia="Times New Roman" w:hAnsi="Open Sans" w:cs="Arial"/>
          <w:color w:val="333333"/>
          <w:sz w:val="20"/>
          <w:szCs w:val="20"/>
          <w:lang w:val="en-US" w:eastAsia="ru-RU"/>
        </w:rPr>
        <w:t>12. Adverse left ventricular remodeling in community-dwelling older adults predicts incident heart failure and mortality [Text] / M.R. Zile (1), W.H. Gaasch (2), K. Patel (3) [et al.] // JACC Heart Fail. – 2014. – № 2(5). – P. 512–522.</w:t>
      </w:r>
    </w:p>
    <w:p w:rsidR="003720FB" w:rsidRPr="003720FB" w:rsidRDefault="003720FB" w:rsidP="003720FB">
      <w:pPr>
        <w:shd w:val="clear" w:color="auto" w:fill="FFFFFF"/>
        <w:spacing w:after="300" w:line="240" w:lineRule="auto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Известно, что ишемическая болезнь сердца (ИБС) и артериальная гипертония (АГ) являются ведущими проблемами здравоохранения не только Российской Федерации, но и других стран мира [1, 2]. В многочисленных исследованиях показана эффективность сочетания интервенционной тактики и оптимальной медикаментозной терапии в лечении больных с данной патологией. Вместе с тем вопросы анализа клинических характеристик, корреляций данных комплексного, клинико-инструментального обследования как предикторов ухудшения течения ИБС и АГ, в том числе и после операций </w:t>
      </w:r>
      <w:proofErr w:type="spellStart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реваскуляризации</w:t>
      </w:r>
      <w:proofErr w:type="spellEnd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 миокарда, нуждаются в более детальном освещении [3-6].</w:t>
      </w:r>
    </w:p>
    <w:p w:rsidR="003720FB" w:rsidRPr="003720FB" w:rsidRDefault="003720FB" w:rsidP="003720FB">
      <w:pPr>
        <w:shd w:val="clear" w:color="auto" w:fill="FFFFFF"/>
        <w:spacing w:after="300" w:line="240" w:lineRule="auto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3720FB">
        <w:rPr>
          <w:rFonts w:ascii="Open Sans" w:eastAsia="Times New Roman" w:hAnsi="Open Sans" w:cs="Arial"/>
          <w:b/>
          <w:bCs/>
          <w:color w:val="333333"/>
          <w:sz w:val="21"/>
          <w:szCs w:val="21"/>
          <w:lang w:eastAsia="ru-RU"/>
        </w:rPr>
        <w:t xml:space="preserve">Цель исследования. </w:t>
      </w:r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Изучение клинических характеристик, вариантов </w:t>
      </w:r>
      <w:proofErr w:type="spellStart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ремоделирования</w:t>
      </w:r>
      <w:proofErr w:type="spellEnd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 левого желудочка (ЛЖ), взаимосвязи показателей сократительной функции миокарда на отдаленных сроках наблюдения после баллонной </w:t>
      </w:r>
      <w:proofErr w:type="spellStart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ангиопластики</w:t>
      </w:r>
      <w:proofErr w:type="spellEnd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 (БАП) и </w:t>
      </w:r>
      <w:proofErr w:type="spellStart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стентирования</w:t>
      </w:r>
      <w:proofErr w:type="spellEnd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 коронарных артерий (КА) у больных ИБС и АГ.</w:t>
      </w:r>
    </w:p>
    <w:p w:rsidR="003720FB" w:rsidRPr="003720FB" w:rsidRDefault="003720FB" w:rsidP="003720FB">
      <w:pPr>
        <w:shd w:val="clear" w:color="auto" w:fill="FFFFFF"/>
        <w:spacing w:after="300" w:line="240" w:lineRule="auto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3720FB">
        <w:rPr>
          <w:rFonts w:ascii="Open Sans" w:eastAsia="Times New Roman" w:hAnsi="Open Sans" w:cs="Arial"/>
          <w:b/>
          <w:bCs/>
          <w:color w:val="333333"/>
          <w:sz w:val="21"/>
          <w:szCs w:val="21"/>
          <w:lang w:eastAsia="ru-RU"/>
        </w:rPr>
        <w:t xml:space="preserve">Материал и методы исследования. </w:t>
      </w:r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Всего на базе Тверского областного клинического кардиологического диспансера (г. Тверь) и Государственного научно-исследовательского Центра профилактической медицины (г. Москва) было обследовано 146 больных ИБС и АГ, перенесших БАП и </w:t>
      </w:r>
      <w:proofErr w:type="spellStart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стентирование</w:t>
      </w:r>
      <w:proofErr w:type="spellEnd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 КА [7]. Исследование было одобрено Этическим комитетом и выполнено по плану научно-исследовательских работ Тверского государственного медицинского университета Министерства здравоохранения Российской Федерации (г. Тверь). У всех больных в соответствие с Хельсинкской декларацией 1975 г. было получено информированное согласие на исследование. Диагнозы ИБС и АГ были верифицированы в соответствие с Клиническими рекомендациями [1, 2]. Критериями исключения из работы были: отказ пациента от участия; возраст более 72 лет; почечная, печеночная недостаточность; сахарный диабет; АГ III степени; перенесенные нарушения мозгового кровообращения; фракция выброса (ФВ) ЛЖ &lt;50 %; пороки сердца; онкологические заболевания; болезни крови и иммунной системы; ожирение II–III степени; фибрилляция предсердий; любое острое заболевание на момент обследования. Дизайн исследования представлял анализ результатов комплексного интервенционного и консервативного лечения через 6 и 24 месяца после </w:t>
      </w:r>
      <w:proofErr w:type="spellStart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чрескожного</w:t>
      </w:r>
      <w:proofErr w:type="spellEnd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 коронарного вмешательства (ЧКВ) [7]. Критерием эффективности/неэффективности лечения считали прекращение/возникновение приступов стабильной стенокардии (СС) [2]. При опросе жалоб, сборе анамнеза и электрокардиографии оценивали симптомы ишемии миокарда. Отмечено, что через 6 и 24 месяцев после процедуры </w:t>
      </w:r>
      <w:proofErr w:type="spellStart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реваскуляризации</w:t>
      </w:r>
      <w:proofErr w:type="spellEnd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 миокарда ССI – II классов по классификации Канадского </w:t>
      </w:r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lastRenderedPageBreak/>
        <w:t xml:space="preserve">сердечно-сосудистого общества имелась у 37/25,3 % и 89/69,9 % больных соответственно [2]. В зависимости от наличия/отсутствия приступов СС за время наблюдения после ЧКВ из больных, включенных в исследование, были сформированы 2 группы: 1-я – 89 пациентов со СС; 2-я группа – 57 обследованных без СС [2]. АГ I степени диагностировали при систолическом (С) и диастолическом (Д) артериальном давлении (АД) 140–159 или 90–99, а АГ II степени при 160–179 или 100–109 мм рт. ст. соответственно [1]. У больных измерялись антропометрические показатели – масса тела в килограммах (кг) и рост в метрах (м). Затем рассчитывали индекс массы тела (ИМТ) по формуле </w:t>
      </w:r>
      <w:proofErr w:type="spellStart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Кетле</w:t>
      </w:r>
      <w:proofErr w:type="spellEnd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. На основании полученных данных были выделены больные с нормальной массой тела и ожирением I степени. Эхокардиография (</w:t>
      </w:r>
      <w:proofErr w:type="spellStart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ЭхоКГ</w:t>
      </w:r>
      <w:proofErr w:type="spellEnd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) выполнялась на аппарате «PHILIPS </w:t>
      </w:r>
      <w:proofErr w:type="spellStart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iE</w:t>
      </w:r>
      <w:proofErr w:type="spellEnd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 33» (Голландия, США). Использовались </w:t>
      </w:r>
      <w:proofErr w:type="spellStart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мультичастотные</w:t>
      </w:r>
      <w:proofErr w:type="spellEnd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 датчики 2,0–3,5 МГц в режиме одномерного (М) и двухмерного (В) сканирования. В М-режиме из </w:t>
      </w:r>
      <w:proofErr w:type="spellStart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парастернальной</w:t>
      </w:r>
      <w:proofErr w:type="spellEnd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 позиции по длинной оси ЛЖ оценивались: толщина межжелудочковой перегородки (ТМЖП) и толщина задней стенки ЛЖ (ТЗСЛЖ). Систолические (с) и диастолические (д) длины левого и правого желудочков измерялись в четырехкамерной позиции. Рассчитывалась относительная толщина стенок (ОТС) ЛЖ. Нормальным значением ОТСЛЖ считался 0,42 [8]. Конечный диастолический и конечный систолический объемы (</w:t>
      </w:r>
      <w:proofErr w:type="spellStart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КДОи</w:t>
      </w:r>
      <w:proofErr w:type="spellEnd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 КСО) ЛЖ определялись по модифицированной формуле Симпсона [3]. Рассчитывались ударный объем (УО) и ФВ ЛЖ [1, 8]. Гипертрофия (Г) ЛЖ определялась по методике </w:t>
      </w:r>
      <w:proofErr w:type="spellStart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Penn</w:t>
      </w:r>
      <w:proofErr w:type="spellEnd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 на основании расчета массы миокарда (ММ) и индекса (и) ММЛЖ [9]. При этом, и ММЛЖ был получен индексацией ММЛЖ к площади поверхности тела (ППТ) пациента. Нормальными значениями ММЛЖ считали у женщин и мужчин 67–162 и 88 –224 грамма, а и ММЛЖ – не превышающим 95 и 115 г/м</w:t>
      </w:r>
      <w:r w:rsidRPr="003720FB">
        <w:rPr>
          <w:rFonts w:ascii="Open Sans" w:eastAsia="Times New Roman" w:hAnsi="Open Sans" w:cs="Arial"/>
          <w:color w:val="333333"/>
          <w:sz w:val="16"/>
          <w:szCs w:val="16"/>
          <w:vertAlign w:val="superscript"/>
          <w:lang w:eastAsia="ru-RU"/>
        </w:rPr>
        <w:t xml:space="preserve">2 </w:t>
      </w:r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соответственно </w:t>
      </w:r>
      <w:r w:rsidRPr="003720FB">
        <w:rPr>
          <w:rFonts w:ascii="Open Sans" w:eastAsia="Times New Roman" w:hAnsi="Open Sans" w:cs="Arial"/>
          <w:b/>
          <w:bCs/>
          <w:color w:val="333333"/>
          <w:sz w:val="21"/>
          <w:szCs w:val="21"/>
          <w:lang w:eastAsia="ru-RU"/>
        </w:rPr>
        <w:t>[</w:t>
      </w:r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8, 9]. ГЛЖ </w:t>
      </w:r>
      <w:proofErr w:type="spellStart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диагостировали</w:t>
      </w:r>
      <w:proofErr w:type="spellEnd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 при превышении верхней границы указанных параметров [3, 9]. Были выделены больные с ГЛЖ и без ГЛЖ. В соответствии с рекомендациями P. </w:t>
      </w:r>
      <w:proofErr w:type="spellStart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Verdecchia</w:t>
      </w:r>
      <w:proofErr w:type="spellEnd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 и </w:t>
      </w:r>
      <w:proofErr w:type="spellStart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соавт</w:t>
      </w:r>
      <w:proofErr w:type="spellEnd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. были выделены пациенты с нормальной геометрией (НГ) и концентрическим </w:t>
      </w:r>
      <w:proofErr w:type="spellStart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ремоделированием</w:t>
      </w:r>
      <w:proofErr w:type="spellEnd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 (КР) ЛЖ, а при выявлении ГЛЖ – с концентрической (К) и эксцентрической (Э) ГЛЖ [3,8]. Среди больных с ЭГЛЖ в соответствии с рекомендациями О. </w:t>
      </w:r>
      <w:proofErr w:type="spellStart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Savage</w:t>
      </w:r>
      <w:proofErr w:type="spellEnd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 были определены подгруппы обследованных с дилатацией (Д) ЛЖ и без ДЛЖ [3,4]. Сравнение прогностического значения различных вариантов </w:t>
      </w:r>
      <w:proofErr w:type="spellStart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ремоделирования</w:t>
      </w:r>
      <w:proofErr w:type="spellEnd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 миокарда ЛЖ проводили в исследовании «случай-контроль» [10]. Изучали: прогностическую ценность положительного результата теста (</w:t>
      </w:r>
      <w:proofErr w:type="spellStart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Positive</w:t>
      </w:r>
      <w:proofErr w:type="spellEnd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Predictive</w:t>
      </w:r>
      <w:proofErr w:type="spellEnd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Value</w:t>
      </w:r>
      <w:proofErr w:type="spellEnd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 – PPV) в процентах (%) и отношение шансов (ОШ) в условных единицах (</w:t>
      </w:r>
      <w:proofErr w:type="spellStart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усл</w:t>
      </w:r>
      <w:proofErr w:type="spellEnd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. ед.). При получении ОШ ˃ 1,0 отмечали повышенный риск возникновения приступов СС на отдаленных сроках после ЧКВ [10]. Анализ данных проводился с помощью пакета прикладных программ "</w:t>
      </w:r>
      <w:proofErr w:type="spellStart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Statistica</w:t>
      </w:r>
      <w:proofErr w:type="spellEnd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 6.1". Определялись показатели описательной статистики: среднее (М) и стандартное отклонение (SD). Для сравнения непрерывных данных были применены непараметрический метод и U-критерий Манна – Уитни. Для оценки связи между указанными переменными использовали коэффициент ранговой корреляции </w:t>
      </w:r>
      <w:proofErr w:type="spellStart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Спирмена</w:t>
      </w:r>
      <w:proofErr w:type="spellEnd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 (</w:t>
      </w:r>
      <w:proofErr w:type="spellStart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Rs</w:t>
      </w:r>
      <w:proofErr w:type="spellEnd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). Анализ дискретных параметров проводился при помощи четырехпольных таблиц сопряженности и Хи–квадрата (c</w:t>
      </w:r>
      <w:r w:rsidRPr="003720FB">
        <w:rPr>
          <w:rFonts w:ascii="Open Sans" w:eastAsia="Times New Roman" w:hAnsi="Open Sans" w:cs="Arial"/>
          <w:color w:val="333333"/>
          <w:sz w:val="16"/>
          <w:szCs w:val="16"/>
          <w:vertAlign w:val="superscript"/>
          <w:lang w:eastAsia="ru-RU"/>
        </w:rPr>
        <w:t>2</w:t>
      </w:r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) Пирсона. Для оценки силы связи между переменными многопольных таблиц был применен V-коэффициент </w:t>
      </w:r>
      <w:proofErr w:type="spellStart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Крамера</w:t>
      </w:r>
      <w:proofErr w:type="spellEnd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. Уровень статистической значимости всех статистических тестов был принят – p ˂ 0,05.</w:t>
      </w:r>
    </w:p>
    <w:p w:rsidR="003720FB" w:rsidRPr="003720FB" w:rsidRDefault="003720FB" w:rsidP="003720FB">
      <w:pPr>
        <w:shd w:val="clear" w:color="auto" w:fill="FFFFFF"/>
        <w:spacing w:after="300" w:line="240" w:lineRule="auto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3720FB">
        <w:rPr>
          <w:rFonts w:ascii="Open Sans" w:eastAsia="Times New Roman" w:hAnsi="Open Sans" w:cs="Arial"/>
          <w:b/>
          <w:bCs/>
          <w:color w:val="333333"/>
          <w:sz w:val="21"/>
          <w:szCs w:val="21"/>
          <w:lang w:eastAsia="ru-RU"/>
        </w:rPr>
        <w:t xml:space="preserve">Результаты и обсуждение. </w:t>
      </w:r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В нашем исследовании при сравнении клинических характеристик у больных 1–й и 2–й групп были выявлены определенные различия. Результаты проведенного изучения представлены в табл. 1.</w:t>
      </w:r>
    </w:p>
    <w:p w:rsidR="003720FB" w:rsidRPr="003720FB" w:rsidRDefault="003720FB" w:rsidP="003720FB">
      <w:pPr>
        <w:shd w:val="clear" w:color="auto" w:fill="FFFFFF"/>
        <w:spacing w:after="300" w:line="240" w:lineRule="auto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Таблица 1</w:t>
      </w:r>
    </w:p>
    <w:p w:rsidR="003720FB" w:rsidRPr="003720FB" w:rsidRDefault="003720FB" w:rsidP="003720FB">
      <w:pPr>
        <w:shd w:val="clear" w:color="auto" w:fill="FFFFFF"/>
        <w:spacing w:after="300" w:line="240" w:lineRule="auto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Сравнение </w:t>
      </w:r>
      <w:proofErr w:type="gramStart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клинических характеристик</w:t>
      </w:r>
      <w:proofErr w:type="gramEnd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 обследованных больных 1-й и 2-й групп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3"/>
        <w:gridCol w:w="3111"/>
        <w:gridCol w:w="3111"/>
      </w:tblGrid>
      <w:tr w:rsidR="003720FB" w:rsidRPr="003720FB" w:rsidTr="003720FB">
        <w:tc>
          <w:tcPr>
            <w:tcW w:w="3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0FB" w:rsidRPr="003720FB" w:rsidRDefault="003720FB" w:rsidP="003720FB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3720FB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Показатель</w:t>
            </w:r>
          </w:p>
        </w:tc>
        <w:tc>
          <w:tcPr>
            <w:tcW w:w="3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0FB" w:rsidRPr="003720FB" w:rsidRDefault="003720FB" w:rsidP="003720FB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3720FB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1–я группа (n=89)</w:t>
            </w:r>
          </w:p>
        </w:tc>
        <w:tc>
          <w:tcPr>
            <w:tcW w:w="3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0FB" w:rsidRPr="003720FB" w:rsidRDefault="003720FB" w:rsidP="003720FB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3720FB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2–я группа (n=57)</w:t>
            </w:r>
          </w:p>
        </w:tc>
      </w:tr>
      <w:tr w:rsidR="003720FB" w:rsidRPr="003720FB" w:rsidTr="003720FB">
        <w:tc>
          <w:tcPr>
            <w:tcW w:w="3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0FB" w:rsidRPr="003720FB" w:rsidRDefault="003720FB" w:rsidP="003720FB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3720FB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Мужчины, </w:t>
            </w:r>
            <w:proofErr w:type="spellStart"/>
            <w:proofErr w:type="gramStart"/>
            <w:r w:rsidRPr="003720FB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абс</w:t>
            </w:r>
            <w:proofErr w:type="spellEnd"/>
            <w:r w:rsidRPr="003720FB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./</w:t>
            </w:r>
            <w:proofErr w:type="gramEnd"/>
            <w:r w:rsidRPr="003720FB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3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0FB" w:rsidRPr="003720FB" w:rsidRDefault="003720FB" w:rsidP="003720FB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3720FB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62/69,7</w:t>
            </w:r>
          </w:p>
        </w:tc>
        <w:tc>
          <w:tcPr>
            <w:tcW w:w="3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0FB" w:rsidRPr="003720FB" w:rsidRDefault="003720FB" w:rsidP="003720FB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3720FB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39/68,4</w:t>
            </w:r>
          </w:p>
        </w:tc>
      </w:tr>
      <w:tr w:rsidR="003720FB" w:rsidRPr="003720FB" w:rsidTr="003720FB">
        <w:tc>
          <w:tcPr>
            <w:tcW w:w="3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0FB" w:rsidRPr="003720FB" w:rsidRDefault="003720FB" w:rsidP="003720FB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3720FB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Средний возраст, годы</w:t>
            </w:r>
          </w:p>
        </w:tc>
        <w:tc>
          <w:tcPr>
            <w:tcW w:w="3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0FB" w:rsidRPr="003720FB" w:rsidRDefault="003720FB" w:rsidP="003720FB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3720FB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62,9±6,4</w:t>
            </w:r>
          </w:p>
        </w:tc>
        <w:tc>
          <w:tcPr>
            <w:tcW w:w="3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0FB" w:rsidRPr="003720FB" w:rsidRDefault="003720FB" w:rsidP="003720FB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3720FB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61,6±6,2</w:t>
            </w:r>
          </w:p>
        </w:tc>
      </w:tr>
      <w:tr w:rsidR="003720FB" w:rsidRPr="003720FB" w:rsidTr="003720FB">
        <w:tc>
          <w:tcPr>
            <w:tcW w:w="3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0FB" w:rsidRPr="003720FB" w:rsidRDefault="003720FB" w:rsidP="003720FB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3720FB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Длительность ИБС, лет</w:t>
            </w:r>
          </w:p>
        </w:tc>
        <w:tc>
          <w:tcPr>
            <w:tcW w:w="3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0FB" w:rsidRPr="003720FB" w:rsidRDefault="003720FB" w:rsidP="003720FB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3720FB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7,6±1,2</w:t>
            </w:r>
          </w:p>
        </w:tc>
        <w:tc>
          <w:tcPr>
            <w:tcW w:w="3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0FB" w:rsidRPr="003720FB" w:rsidRDefault="003720FB" w:rsidP="003720FB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3720FB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6,8±0,9</w:t>
            </w:r>
          </w:p>
        </w:tc>
      </w:tr>
      <w:tr w:rsidR="003720FB" w:rsidRPr="003720FB" w:rsidTr="003720FB">
        <w:tc>
          <w:tcPr>
            <w:tcW w:w="3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0FB" w:rsidRPr="003720FB" w:rsidRDefault="003720FB" w:rsidP="003720FB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3720FB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ЧСС, уд. в мин.</w:t>
            </w:r>
          </w:p>
        </w:tc>
        <w:tc>
          <w:tcPr>
            <w:tcW w:w="3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0FB" w:rsidRPr="003720FB" w:rsidRDefault="003720FB" w:rsidP="003720FB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3720FB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67,2±6,9</w:t>
            </w:r>
          </w:p>
        </w:tc>
        <w:tc>
          <w:tcPr>
            <w:tcW w:w="3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0FB" w:rsidRPr="003720FB" w:rsidRDefault="003720FB" w:rsidP="003720FB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3720FB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65,1±6,5</w:t>
            </w:r>
          </w:p>
        </w:tc>
      </w:tr>
      <w:tr w:rsidR="003720FB" w:rsidRPr="003720FB" w:rsidTr="003720FB">
        <w:tc>
          <w:tcPr>
            <w:tcW w:w="3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0FB" w:rsidRPr="003720FB" w:rsidRDefault="003720FB" w:rsidP="003720FB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3720FB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lastRenderedPageBreak/>
              <w:t>САД, мм рт. ст.</w:t>
            </w:r>
          </w:p>
        </w:tc>
        <w:tc>
          <w:tcPr>
            <w:tcW w:w="3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0FB" w:rsidRPr="003720FB" w:rsidRDefault="003720FB" w:rsidP="003720FB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3720FB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148,1±10,2</w:t>
            </w:r>
          </w:p>
        </w:tc>
        <w:tc>
          <w:tcPr>
            <w:tcW w:w="3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0FB" w:rsidRPr="003720FB" w:rsidRDefault="003720FB" w:rsidP="003720FB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3720FB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145,3±12,8</w:t>
            </w:r>
          </w:p>
        </w:tc>
      </w:tr>
      <w:tr w:rsidR="003720FB" w:rsidRPr="003720FB" w:rsidTr="003720FB">
        <w:tc>
          <w:tcPr>
            <w:tcW w:w="3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0FB" w:rsidRPr="003720FB" w:rsidRDefault="003720FB" w:rsidP="003720FB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3720FB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ДАД, мм рт. ст.</w:t>
            </w:r>
          </w:p>
        </w:tc>
        <w:tc>
          <w:tcPr>
            <w:tcW w:w="3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0FB" w:rsidRPr="003720FB" w:rsidRDefault="003720FB" w:rsidP="003720FB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3720FB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89,5±8,7</w:t>
            </w:r>
          </w:p>
        </w:tc>
        <w:tc>
          <w:tcPr>
            <w:tcW w:w="3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0FB" w:rsidRPr="003720FB" w:rsidRDefault="003720FB" w:rsidP="003720FB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3720FB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87,2±8,5</w:t>
            </w:r>
          </w:p>
        </w:tc>
      </w:tr>
      <w:tr w:rsidR="003720FB" w:rsidRPr="003720FB" w:rsidTr="003720FB">
        <w:tc>
          <w:tcPr>
            <w:tcW w:w="3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0FB" w:rsidRPr="003720FB" w:rsidRDefault="003720FB" w:rsidP="003720FB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3720FB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ИМТ, кг/м</w:t>
            </w:r>
            <w:r w:rsidRPr="003720FB">
              <w:rPr>
                <w:rFonts w:ascii="Open Sans" w:eastAsia="Times New Roman" w:hAnsi="Open Sans" w:cs="Times New Roman"/>
                <w:color w:val="333333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3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0FB" w:rsidRPr="003720FB" w:rsidRDefault="003720FB" w:rsidP="003720FB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3720FB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28,4±2,9</w:t>
            </w:r>
          </w:p>
        </w:tc>
        <w:tc>
          <w:tcPr>
            <w:tcW w:w="3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0FB" w:rsidRPr="003720FB" w:rsidRDefault="003720FB" w:rsidP="003720FB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3720FB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27,6±2,8</w:t>
            </w:r>
          </w:p>
        </w:tc>
      </w:tr>
      <w:tr w:rsidR="003720FB" w:rsidRPr="003720FB" w:rsidTr="003720FB">
        <w:tc>
          <w:tcPr>
            <w:tcW w:w="3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0FB" w:rsidRPr="003720FB" w:rsidRDefault="003720FB" w:rsidP="003720FB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3720FB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ППТ, м</w:t>
            </w:r>
            <w:r w:rsidRPr="003720FB">
              <w:rPr>
                <w:rFonts w:ascii="Open Sans" w:eastAsia="Times New Roman" w:hAnsi="Open Sans" w:cs="Times New Roman"/>
                <w:color w:val="333333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3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0FB" w:rsidRPr="003720FB" w:rsidRDefault="003720FB" w:rsidP="003720FB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3720FB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1,8±0,2</w:t>
            </w:r>
          </w:p>
        </w:tc>
        <w:tc>
          <w:tcPr>
            <w:tcW w:w="3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0FB" w:rsidRPr="003720FB" w:rsidRDefault="003720FB" w:rsidP="003720FB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3720FB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1,9±0,2</w:t>
            </w:r>
          </w:p>
        </w:tc>
      </w:tr>
      <w:tr w:rsidR="003720FB" w:rsidRPr="003720FB" w:rsidTr="003720FB">
        <w:tc>
          <w:tcPr>
            <w:tcW w:w="3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0FB" w:rsidRPr="003720FB" w:rsidRDefault="003720FB" w:rsidP="003720FB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3720FB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ФВ ЛЖ, %</w:t>
            </w:r>
          </w:p>
        </w:tc>
        <w:tc>
          <w:tcPr>
            <w:tcW w:w="3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0FB" w:rsidRPr="003720FB" w:rsidRDefault="003720FB" w:rsidP="003720FB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3720FB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54,5±5,5</w:t>
            </w:r>
          </w:p>
        </w:tc>
        <w:tc>
          <w:tcPr>
            <w:tcW w:w="3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0FB" w:rsidRPr="003720FB" w:rsidRDefault="003720FB" w:rsidP="003720FB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3720FB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55,7±5,8</w:t>
            </w:r>
          </w:p>
        </w:tc>
      </w:tr>
      <w:tr w:rsidR="003720FB" w:rsidRPr="003720FB" w:rsidTr="003720FB">
        <w:tc>
          <w:tcPr>
            <w:tcW w:w="3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0FB" w:rsidRPr="003720FB" w:rsidRDefault="003720FB" w:rsidP="003720FB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3720FB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Ожирение </w:t>
            </w:r>
            <w:proofErr w:type="spellStart"/>
            <w:r w:rsidRPr="003720FB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Iстепени</w:t>
            </w:r>
            <w:proofErr w:type="spellEnd"/>
            <w:r w:rsidRPr="003720FB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720FB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абс</w:t>
            </w:r>
            <w:proofErr w:type="spellEnd"/>
            <w:r w:rsidRPr="003720FB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. /%</w:t>
            </w:r>
          </w:p>
        </w:tc>
        <w:tc>
          <w:tcPr>
            <w:tcW w:w="3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0FB" w:rsidRPr="003720FB" w:rsidRDefault="003720FB" w:rsidP="003720FB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3720FB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33/37,1**</w:t>
            </w:r>
          </w:p>
        </w:tc>
        <w:tc>
          <w:tcPr>
            <w:tcW w:w="3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0FB" w:rsidRPr="003720FB" w:rsidRDefault="003720FB" w:rsidP="003720FB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3720FB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16/28,1</w:t>
            </w:r>
          </w:p>
        </w:tc>
      </w:tr>
      <w:tr w:rsidR="003720FB" w:rsidRPr="003720FB" w:rsidTr="003720FB">
        <w:tc>
          <w:tcPr>
            <w:tcW w:w="3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0FB" w:rsidRPr="003720FB" w:rsidRDefault="003720FB" w:rsidP="003720FB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3720FB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АГ </w:t>
            </w:r>
            <w:proofErr w:type="spellStart"/>
            <w:r w:rsidRPr="003720FB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Iстепени</w:t>
            </w:r>
            <w:proofErr w:type="spellEnd"/>
            <w:r w:rsidRPr="003720FB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720FB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абс</w:t>
            </w:r>
            <w:proofErr w:type="spellEnd"/>
            <w:r w:rsidRPr="003720FB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. /%</w:t>
            </w:r>
          </w:p>
        </w:tc>
        <w:tc>
          <w:tcPr>
            <w:tcW w:w="3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0FB" w:rsidRPr="003720FB" w:rsidRDefault="003720FB" w:rsidP="003720FB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3720FB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59/66,3*</w:t>
            </w:r>
          </w:p>
        </w:tc>
        <w:tc>
          <w:tcPr>
            <w:tcW w:w="3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0FB" w:rsidRPr="003720FB" w:rsidRDefault="003720FB" w:rsidP="003720FB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3720FB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48/84,2</w:t>
            </w:r>
          </w:p>
        </w:tc>
      </w:tr>
      <w:tr w:rsidR="003720FB" w:rsidRPr="003720FB" w:rsidTr="003720FB">
        <w:tc>
          <w:tcPr>
            <w:tcW w:w="3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0FB" w:rsidRPr="003720FB" w:rsidRDefault="003720FB" w:rsidP="003720FB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3720FB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АГ </w:t>
            </w:r>
            <w:proofErr w:type="spellStart"/>
            <w:r w:rsidRPr="003720FB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IIстепени</w:t>
            </w:r>
            <w:proofErr w:type="spellEnd"/>
            <w:r w:rsidRPr="003720FB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proofErr w:type="gramStart"/>
            <w:r w:rsidRPr="003720FB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абс</w:t>
            </w:r>
            <w:proofErr w:type="spellEnd"/>
            <w:r w:rsidRPr="003720FB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./</w:t>
            </w:r>
            <w:proofErr w:type="gramEnd"/>
            <w:r w:rsidRPr="003720FB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3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0FB" w:rsidRPr="003720FB" w:rsidRDefault="003720FB" w:rsidP="003720FB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3720FB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30/33,7**</w:t>
            </w:r>
          </w:p>
        </w:tc>
        <w:tc>
          <w:tcPr>
            <w:tcW w:w="3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0FB" w:rsidRPr="003720FB" w:rsidRDefault="003720FB" w:rsidP="003720FB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3720FB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9/15,8</w:t>
            </w:r>
          </w:p>
        </w:tc>
      </w:tr>
    </w:tbl>
    <w:p w:rsidR="003720FB" w:rsidRPr="003720FB" w:rsidRDefault="003720FB" w:rsidP="003720FB">
      <w:pPr>
        <w:shd w:val="clear" w:color="auto" w:fill="FFFFFF"/>
        <w:spacing w:after="300" w:line="240" w:lineRule="auto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3720FB">
        <w:rPr>
          <w:rFonts w:ascii="Open Sans" w:eastAsia="Times New Roman" w:hAnsi="Open Sans" w:cs="Arial"/>
          <w:i/>
          <w:iCs/>
          <w:color w:val="333333"/>
          <w:sz w:val="21"/>
          <w:szCs w:val="21"/>
          <w:lang w:eastAsia="ru-RU"/>
        </w:rPr>
        <w:t xml:space="preserve">Примечание: здесь и далее: звездочками * и ** отмечена достоверность различий между показателями 1-й и 2-й групп на уровне p˂0,05 и p˂0,01 соответственно. </w:t>
      </w:r>
    </w:p>
    <w:p w:rsidR="003720FB" w:rsidRPr="003720FB" w:rsidRDefault="003720FB" w:rsidP="003720FB">
      <w:pPr>
        <w:shd w:val="clear" w:color="auto" w:fill="FFFFFF"/>
        <w:spacing w:after="300" w:line="240" w:lineRule="auto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Как следует из данных, представленных в табл. 1, доля пациентов с ожирением I степени и АГ II степени в 1-й группе была выше, чем во 2-й (в 1,3 и 2,1 раза соответственно; p=0,039–0,41). В результате корреляционного анализа у больных 1-й группы была найдена прямая связь между показателем САД и параметрами </w:t>
      </w:r>
      <w:proofErr w:type="gramStart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ИМТ,ТЗСЛЖ</w:t>
      </w:r>
      <w:proofErr w:type="gramEnd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, ТМЖП (</w:t>
      </w:r>
      <w:proofErr w:type="spellStart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Rs</w:t>
      </w:r>
      <w:proofErr w:type="spellEnd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=0,31; 0,49; 0,69 соответственно; p=0,023–0,041). Показано, что увеличение САД и ИМТ ассоциировалось с возрастанием ММЛЖ (</w:t>
      </w:r>
      <w:proofErr w:type="spellStart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Rs</w:t>
      </w:r>
      <w:proofErr w:type="spellEnd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=0,32 и </w:t>
      </w:r>
      <w:proofErr w:type="spellStart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Rs</w:t>
      </w:r>
      <w:proofErr w:type="spellEnd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=0,46 соответственно; p=0,024–0,026). </w:t>
      </w:r>
      <w:proofErr w:type="gramStart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Помимо этого</w:t>
      </w:r>
      <w:proofErr w:type="gramEnd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 была найдена прямая корреляция между ИМТ и ТЗСЛЖ, КДОЛЖ (</w:t>
      </w:r>
      <w:proofErr w:type="spellStart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Rs</w:t>
      </w:r>
      <w:proofErr w:type="spellEnd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=0,49 и </w:t>
      </w:r>
      <w:proofErr w:type="spellStart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Rs</w:t>
      </w:r>
      <w:proofErr w:type="spellEnd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=0,53 соответственно; p=0,029–0,031). Полученные результаты не противоречат литературным данным. В статье [4] было отмечено, что, с одной стороны, </w:t>
      </w:r>
      <w:proofErr w:type="spellStart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ремоделирование</w:t>
      </w:r>
      <w:proofErr w:type="spellEnd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 миокарда развивалось на уровне </w:t>
      </w:r>
      <w:proofErr w:type="spellStart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кардиомиоцитов</w:t>
      </w:r>
      <w:proofErr w:type="spellEnd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 и </w:t>
      </w:r>
      <w:proofErr w:type="spellStart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экстрацеллюлярного</w:t>
      </w:r>
      <w:proofErr w:type="spellEnd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 матрикса. С другой стороны, предиктором указанных изменений могли служить повторяющиеся приступы </w:t>
      </w:r>
      <w:proofErr w:type="spellStart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миокардиальной</w:t>
      </w:r>
      <w:proofErr w:type="spellEnd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 ишемии [4]. В свою очередь, определенные особенности в нашем исследовании были выявлены при сравнении частоты различных типов </w:t>
      </w:r>
      <w:proofErr w:type="spellStart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ремоделирования</w:t>
      </w:r>
      <w:proofErr w:type="spellEnd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 ЛЖ у больных 1-й и 2-й групп. Результаты проведенного изучения представлены в табл. 2.</w:t>
      </w:r>
    </w:p>
    <w:p w:rsidR="003720FB" w:rsidRPr="003720FB" w:rsidRDefault="003720FB" w:rsidP="003720FB">
      <w:pPr>
        <w:shd w:val="clear" w:color="auto" w:fill="FFFFFF"/>
        <w:spacing w:after="300" w:line="240" w:lineRule="auto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Таблица 2</w:t>
      </w:r>
    </w:p>
    <w:p w:rsidR="003720FB" w:rsidRPr="003720FB" w:rsidRDefault="003720FB" w:rsidP="003720FB">
      <w:pPr>
        <w:shd w:val="clear" w:color="auto" w:fill="FFFFFF"/>
        <w:spacing w:after="300" w:line="240" w:lineRule="auto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Результаты сравнения частоты </w:t>
      </w:r>
      <w:proofErr w:type="spellStart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ремоделирования</w:t>
      </w:r>
      <w:proofErr w:type="spellEnd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 миокарда ЛЖ у обследованных больных (</w:t>
      </w:r>
      <w:proofErr w:type="spellStart"/>
      <w:proofErr w:type="gramStart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абс</w:t>
      </w:r>
      <w:proofErr w:type="spellEnd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./</w:t>
      </w:r>
      <w:proofErr w:type="gramEnd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%)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9"/>
        <w:gridCol w:w="3098"/>
        <w:gridCol w:w="3098"/>
      </w:tblGrid>
      <w:tr w:rsidR="003720FB" w:rsidRPr="003720FB" w:rsidTr="003720FB">
        <w:tc>
          <w:tcPr>
            <w:tcW w:w="3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0FB" w:rsidRPr="003720FB" w:rsidRDefault="003720FB" w:rsidP="003720FB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3720FB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Вариант </w:t>
            </w:r>
            <w:proofErr w:type="spellStart"/>
            <w:r w:rsidRPr="003720FB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ремоделирования</w:t>
            </w:r>
            <w:proofErr w:type="spellEnd"/>
            <w:r w:rsidRPr="003720FB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миокарда ЛЖ</w:t>
            </w:r>
          </w:p>
        </w:tc>
        <w:tc>
          <w:tcPr>
            <w:tcW w:w="3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0FB" w:rsidRPr="003720FB" w:rsidRDefault="003720FB" w:rsidP="003720FB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3720FB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1–я группа</w:t>
            </w:r>
          </w:p>
        </w:tc>
        <w:tc>
          <w:tcPr>
            <w:tcW w:w="3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0FB" w:rsidRPr="003720FB" w:rsidRDefault="003720FB" w:rsidP="003720FB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3720FB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2–я группа</w:t>
            </w:r>
          </w:p>
        </w:tc>
      </w:tr>
      <w:tr w:rsidR="003720FB" w:rsidRPr="003720FB" w:rsidTr="003720FB">
        <w:tc>
          <w:tcPr>
            <w:tcW w:w="3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0FB" w:rsidRPr="003720FB" w:rsidRDefault="003720FB" w:rsidP="003720FB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3720FB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НГЛЖ</w:t>
            </w:r>
          </w:p>
        </w:tc>
        <w:tc>
          <w:tcPr>
            <w:tcW w:w="3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0FB" w:rsidRPr="003720FB" w:rsidRDefault="003720FB" w:rsidP="003720FB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3720FB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28/31,5</w:t>
            </w:r>
          </w:p>
        </w:tc>
        <w:tc>
          <w:tcPr>
            <w:tcW w:w="3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0FB" w:rsidRPr="003720FB" w:rsidRDefault="003720FB" w:rsidP="003720FB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3720FB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17/29,8</w:t>
            </w:r>
          </w:p>
        </w:tc>
      </w:tr>
      <w:tr w:rsidR="003720FB" w:rsidRPr="003720FB" w:rsidTr="003720FB">
        <w:tc>
          <w:tcPr>
            <w:tcW w:w="3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0FB" w:rsidRPr="003720FB" w:rsidRDefault="003720FB" w:rsidP="003720FB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3720FB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КРЛЖ</w:t>
            </w:r>
          </w:p>
        </w:tc>
        <w:tc>
          <w:tcPr>
            <w:tcW w:w="3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0FB" w:rsidRPr="003720FB" w:rsidRDefault="003720FB" w:rsidP="003720FB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3720FB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7/7,9*</w:t>
            </w:r>
          </w:p>
        </w:tc>
        <w:tc>
          <w:tcPr>
            <w:tcW w:w="3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0FB" w:rsidRPr="003720FB" w:rsidRDefault="003720FB" w:rsidP="003720FB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3720FB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10/17,5</w:t>
            </w:r>
          </w:p>
        </w:tc>
      </w:tr>
      <w:tr w:rsidR="003720FB" w:rsidRPr="003720FB" w:rsidTr="003720FB">
        <w:tc>
          <w:tcPr>
            <w:tcW w:w="3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0FB" w:rsidRPr="003720FB" w:rsidRDefault="003720FB" w:rsidP="003720FB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3720FB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КГЛЖ</w:t>
            </w:r>
          </w:p>
        </w:tc>
        <w:tc>
          <w:tcPr>
            <w:tcW w:w="3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0FB" w:rsidRPr="003720FB" w:rsidRDefault="003720FB" w:rsidP="003720FB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3720FB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14/15,7*</w:t>
            </w:r>
          </w:p>
        </w:tc>
        <w:tc>
          <w:tcPr>
            <w:tcW w:w="3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0FB" w:rsidRPr="003720FB" w:rsidRDefault="003720FB" w:rsidP="003720FB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3720FB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12/21,1</w:t>
            </w:r>
          </w:p>
        </w:tc>
      </w:tr>
      <w:tr w:rsidR="003720FB" w:rsidRPr="003720FB" w:rsidTr="003720FB">
        <w:tc>
          <w:tcPr>
            <w:tcW w:w="3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0FB" w:rsidRPr="003720FB" w:rsidRDefault="003720FB" w:rsidP="003720FB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3720FB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ЭГЛЖ</w:t>
            </w:r>
          </w:p>
        </w:tc>
        <w:tc>
          <w:tcPr>
            <w:tcW w:w="3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0FB" w:rsidRPr="003720FB" w:rsidRDefault="003720FB" w:rsidP="003720FB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3720FB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21/23,6*</w:t>
            </w:r>
          </w:p>
        </w:tc>
        <w:tc>
          <w:tcPr>
            <w:tcW w:w="3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0FB" w:rsidRPr="003720FB" w:rsidRDefault="003720FB" w:rsidP="003720FB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3720FB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10/17,5</w:t>
            </w:r>
          </w:p>
        </w:tc>
      </w:tr>
      <w:tr w:rsidR="003720FB" w:rsidRPr="003720FB" w:rsidTr="003720FB">
        <w:tc>
          <w:tcPr>
            <w:tcW w:w="3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0FB" w:rsidRPr="003720FB" w:rsidRDefault="003720FB" w:rsidP="003720FB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3720FB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ДЛЖ</w:t>
            </w:r>
          </w:p>
        </w:tc>
        <w:tc>
          <w:tcPr>
            <w:tcW w:w="3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0FB" w:rsidRPr="003720FB" w:rsidRDefault="003720FB" w:rsidP="003720FB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3720FB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19/21,3*</w:t>
            </w:r>
          </w:p>
        </w:tc>
        <w:tc>
          <w:tcPr>
            <w:tcW w:w="3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0FB" w:rsidRPr="003720FB" w:rsidRDefault="003720FB" w:rsidP="003720FB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3720FB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8/14,1</w:t>
            </w:r>
          </w:p>
        </w:tc>
      </w:tr>
      <w:tr w:rsidR="003720FB" w:rsidRPr="003720FB" w:rsidTr="003720FB">
        <w:tc>
          <w:tcPr>
            <w:tcW w:w="3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0FB" w:rsidRPr="003720FB" w:rsidRDefault="003720FB" w:rsidP="003720FB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3720FB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3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0FB" w:rsidRPr="003720FB" w:rsidRDefault="003720FB" w:rsidP="003720FB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3720FB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89/100,0</w:t>
            </w:r>
          </w:p>
        </w:tc>
        <w:tc>
          <w:tcPr>
            <w:tcW w:w="3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0FB" w:rsidRPr="003720FB" w:rsidRDefault="003720FB" w:rsidP="003720FB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3720FB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57/100,0</w:t>
            </w:r>
          </w:p>
        </w:tc>
      </w:tr>
    </w:tbl>
    <w:p w:rsidR="003720FB" w:rsidRPr="003720FB" w:rsidRDefault="003720FB" w:rsidP="003720FB">
      <w:pPr>
        <w:shd w:val="clear" w:color="auto" w:fill="FFFFFF"/>
        <w:spacing w:after="300" w:line="240" w:lineRule="auto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3720FB">
        <w:rPr>
          <w:rFonts w:ascii="Open Sans" w:eastAsia="Times New Roman" w:hAnsi="Open Sans" w:cs="Arial"/>
          <w:i/>
          <w:iCs/>
          <w:color w:val="333333"/>
          <w:sz w:val="21"/>
          <w:szCs w:val="21"/>
          <w:lang w:eastAsia="ru-RU"/>
        </w:rPr>
        <w:t xml:space="preserve">Примечание: НГЛЖ – нормальная геометрия ЛЖ, КРЛЖ – концентрическое </w:t>
      </w:r>
      <w:proofErr w:type="spellStart"/>
      <w:r w:rsidRPr="003720FB">
        <w:rPr>
          <w:rFonts w:ascii="Open Sans" w:eastAsia="Times New Roman" w:hAnsi="Open Sans" w:cs="Arial"/>
          <w:i/>
          <w:iCs/>
          <w:color w:val="333333"/>
          <w:sz w:val="21"/>
          <w:szCs w:val="21"/>
          <w:lang w:eastAsia="ru-RU"/>
        </w:rPr>
        <w:t>ремоделирование</w:t>
      </w:r>
      <w:proofErr w:type="spellEnd"/>
      <w:r w:rsidRPr="003720FB">
        <w:rPr>
          <w:rFonts w:ascii="Open Sans" w:eastAsia="Times New Roman" w:hAnsi="Open Sans" w:cs="Arial"/>
          <w:i/>
          <w:iCs/>
          <w:color w:val="333333"/>
          <w:sz w:val="21"/>
          <w:szCs w:val="21"/>
          <w:lang w:eastAsia="ru-RU"/>
        </w:rPr>
        <w:t xml:space="preserve"> ЛЖ, КГЛЖ – концентрическая гипертрофия ЛЖ, ЭГЛЖ – эксцентрическая гипертрофия ЛЖ, ДЛЖ – дилатация ЛЖ; * – достоверность различий между больными 1-й и 2-й групп на уровне p˂0,05. </w:t>
      </w:r>
    </w:p>
    <w:p w:rsidR="003720FB" w:rsidRPr="003720FB" w:rsidRDefault="003720FB" w:rsidP="003720FB">
      <w:pPr>
        <w:shd w:val="clear" w:color="auto" w:fill="FFFFFF"/>
        <w:spacing w:after="300" w:line="240" w:lineRule="auto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lastRenderedPageBreak/>
        <w:t>Как следует из данных, представленных в табл. 2, в 1-й группе КРЛЖ и КГЛЖ регистрировали реже, а ЭГЛЖ и ДЛЖ, напротив, чаще, чем во 2-й (в 2,2; 1,5 и 1,3; 1,5 раза соответственно; χ</w:t>
      </w:r>
      <w:r w:rsidRPr="003720FB">
        <w:rPr>
          <w:rFonts w:ascii="Open Sans" w:eastAsia="Times New Roman" w:hAnsi="Open Sans" w:cs="Arial"/>
          <w:color w:val="333333"/>
          <w:sz w:val="16"/>
          <w:szCs w:val="16"/>
          <w:vertAlign w:val="superscript"/>
          <w:lang w:eastAsia="ru-RU"/>
        </w:rPr>
        <w:t>2</w:t>
      </w:r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=7,9–28,2; p=0,004–0,033). В связи с этим было проведено сравнение показателей </w:t>
      </w:r>
      <w:proofErr w:type="spellStart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ЭхоКГ</w:t>
      </w:r>
      <w:proofErr w:type="spellEnd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 в группах пациентов с сопоставимыми типами </w:t>
      </w:r>
      <w:proofErr w:type="spellStart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ремоделирования</w:t>
      </w:r>
      <w:proofErr w:type="spellEnd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. В результате были найдены определенные различия. Так, у больных 1-й группы, имеющих КГЛЖ и ЭГЛЖ, значения КДОЛЖ оказались выше, чем во 2-й (на 30,1 % и 13,9 % соответственно; p=0,029–0,031). Вместе с тем у пациентов 1-й группы с ДЛЖ в отличие от 2-й параметры КСО и УО возрастали (на 46,3 % и 31,4 % соответственно; p=0,019–0,031), а ФВЛЖ, напротив, уменьшались (на 25,0 %; p=0,001). Проведенный корреляционный анализ показал, что увеличение ММЛЖ в 1-й и 2-й группах ассоциировалось с возрастанием УОЛЖ и ТМЖП (</w:t>
      </w:r>
      <w:proofErr w:type="spellStart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Rs</w:t>
      </w:r>
      <w:proofErr w:type="spellEnd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=0,66и </w:t>
      </w:r>
      <w:proofErr w:type="spellStart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Rs</w:t>
      </w:r>
      <w:proofErr w:type="spellEnd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=0,59 соответственно; p=0,022–0,27). Наряду с этим, у пациентов с ДЛЖ была найдена прямая связь между КСО и УО и, напротив, обратная – между КСО и ФВ ЛЖ (</w:t>
      </w:r>
      <w:proofErr w:type="spellStart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Rs</w:t>
      </w:r>
      <w:proofErr w:type="spellEnd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=0,59 и </w:t>
      </w:r>
      <w:proofErr w:type="spellStart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Rs</w:t>
      </w:r>
      <w:proofErr w:type="spellEnd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=–0,71 соответственно; </w:t>
      </w:r>
      <w:proofErr w:type="spellStart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обаp</w:t>
      </w:r>
      <w:proofErr w:type="spellEnd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=0,012–0,016). Сравнение χ</w:t>
      </w:r>
      <w:r w:rsidRPr="003720FB">
        <w:rPr>
          <w:rFonts w:ascii="Open Sans" w:eastAsia="Times New Roman" w:hAnsi="Open Sans" w:cs="Arial"/>
          <w:color w:val="333333"/>
          <w:sz w:val="16"/>
          <w:szCs w:val="16"/>
          <w:vertAlign w:val="superscript"/>
          <w:lang w:eastAsia="ru-RU"/>
        </w:rPr>
        <w:t>2</w:t>
      </w:r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Пирсона в таблицах сопряженности показало, что определенные ассоциации имелись между возникновением приступов СС, ЭГЛЖ и ДЛЖ (χ</w:t>
      </w:r>
      <w:r w:rsidRPr="003720FB">
        <w:rPr>
          <w:rFonts w:ascii="Open Sans" w:eastAsia="Times New Roman" w:hAnsi="Open Sans" w:cs="Arial"/>
          <w:color w:val="333333"/>
          <w:sz w:val="16"/>
          <w:szCs w:val="16"/>
          <w:vertAlign w:val="superscript"/>
          <w:lang w:eastAsia="ru-RU"/>
        </w:rPr>
        <w:t>2</w:t>
      </w:r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=13,6 и 19,5 соответственно; V–коэффициент взаимной сопряженности </w:t>
      </w:r>
      <w:proofErr w:type="spellStart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Крамера</w:t>
      </w:r>
      <w:proofErr w:type="spellEnd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: 0,34–0,51; p=0,034–0,036). С учетом вышеприведенных данных, в дальнейшем было проведено исследование «случай-контроль». В результате для каждого типа </w:t>
      </w:r>
      <w:proofErr w:type="spellStart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ремоделирования</w:t>
      </w:r>
      <w:proofErr w:type="spellEnd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 были определены PPV и относительный риск возникновения приступов СС с помощью анализа ОШ. Получено, что риск СС у пациентов с ДЛЖ и ЭГЛЖ выше (PPV – 70,4 %; ОШ – 1,7 </w:t>
      </w:r>
      <w:proofErr w:type="spellStart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усл</w:t>
      </w:r>
      <w:proofErr w:type="spellEnd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. ед. и PPV – 67,6 %; ОШ – 1,4 </w:t>
      </w:r>
      <w:proofErr w:type="spellStart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усл</w:t>
      </w:r>
      <w:proofErr w:type="spellEnd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. ед.), чем у больных с КРЛЖ и КГЛЖ (PPV – 41,2 %; ОШ – 0,4 </w:t>
      </w:r>
      <w:proofErr w:type="spellStart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усл</w:t>
      </w:r>
      <w:proofErr w:type="spellEnd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. ед. и PPV– 53,8 %; ОШ – 0,7 </w:t>
      </w:r>
      <w:proofErr w:type="spellStart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усл</w:t>
      </w:r>
      <w:proofErr w:type="spellEnd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. ед.) соответственно. Вышеизложенное не противоречит литературным данным. Так, в одной статье [9] отражен анализ результатов 30 исследований. Всего в них было включено 37700 больных АГ. ГЛЖ определялась по 23 различным </w:t>
      </w:r>
      <w:proofErr w:type="spellStart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ЭхоКГ</w:t>
      </w:r>
      <w:proofErr w:type="spellEnd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 критериям. При этом, распространенность ГЛЖ у указанных пациентов составляла от 36 до 41 % [9]. Причем, ЭГЛЖ встречалась чаще, чем КГЛЖ. Отмечено, что появление зоны асинергии миокарда наряду с активацией ренин-</w:t>
      </w:r>
      <w:proofErr w:type="spellStart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ангиотензин</w:t>
      </w:r>
      <w:proofErr w:type="spellEnd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-</w:t>
      </w:r>
      <w:proofErr w:type="spellStart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альдостероновой</w:t>
      </w:r>
      <w:proofErr w:type="spellEnd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 и симпатико-адреналовой систем способствует развитию структурных изменений сердечной мышцы и возникновению хронической сердечной недостаточности [6, 9]. При этом, показатели КСР и КСОЛЖ можно считать ранними маркерами нарушения структуры и геометрии ЛЖ. Можно полагать, что при неблагоприятных типах </w:t>
      </w:r>
      <w:proofErr w:type="spellStart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ремоделирования</w:t>
      </w:r>
      <w:proofErr w:type="spellEnd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 ЛЖ происходит истощение механизмов сохранения сердечного выброса [3, 6, 11]. В других статьях было показано, что неблагоприятные варианты </w:t>
      </w:r>
      <w:proofErr w:type="spellStart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ремоделирования</w:t>
      </w:r>
      <w:proofErr w:type="spellEnd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 ЛЖ ассоциировались не только с прогрессированием нестабильной стенокардии (НС), но и с риском возникновения инфаркта миокарда [3, 12]. При этом, увеличение ММЛЖ коррелировало с тяжестью течения ИБС и НС [3, 8].</w:t>
      </w:r>
    </w:p>
    <w:p w:rsidR="003720FB" w:rsidRPr="003720FB" w:rsidRDefault="003720FB" w:rsidP="003720FB">
      <w:pPr>
        <w:shd w:val="clear" w:color="auto" w:fill="FFFFFF"/>
        <w:spacing w:after="300" w:line="240" w:lineRule="auto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3720FB">
        <w:rPr>
          <w:rFonts w:ascii="Open Sans" w:eastAsia="Times New Roman" w:hAnsi="Open Sans" w:cs="Arial"/>
          <w:b/>
          <w:bCs/>
          <w:color w:val="333333"/>
          <w:sz w:val="21"/>
          <w:szCs w:val="21"/>
          <w:lang w:eastAsia="ru-RU"/>
        </w:rPr>
        <w:t xml:space="preserve">Выводы. </w:t>
      </w:r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Таким образом, на длительных сроках после операций </w:t>
      </w:r>
      <w:proofErr w:type="spellStart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реваскуляризации</w:t>
      </w:r>
      <w:proofErr w:type="spellEnd"/>
      <w:r w:rsidRPr="003720FB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 миокарда приступы стенокардии у больных ИБС и АГ ассоциируются с выявлением эксцентрической гипертрофии или дилатации левого желудочка при эхокардиографии. Предикторами ухудшения течения ИБС можно считать увеличение массы миокарда и конечно-систолического объема левого желудочка. При этом, у больных с ожирением I степени возрастание указанных показателей связано с повышением артериального давления и увеличением индекса массы тела.</w:t>
      </w:r>
    </w:p>
    <w:p w:rsidR="003720FB" w:rsidRPr="003720FB" w:rsidRDefault="003720FB" w:rsidP="003720FB">
      <w:pPr>
        <w:shd w:val="clear" w:color="auto" w:fill="FFFFFF"/>
        <w:spacing w:before="300" w:after="300" w:line="240" w:lineRule="auto"/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</w:pPr>
      <w:r w:rsidRPr="003720FB"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  <w:pict>
          <v:rect id="_x0000_i1027" style="width:0;height:0" o:hralign="center" o:hrstd="t" o:hr="t" fillcolor="#a0a0a0" stroked="f"/>
        </w:pict>
      </w:r>
    </w:p>
    <w:p w:rsidR="003720FB" w:rsidRPr="003720FB" w:rsidRDefault="003720FB" w:rsidP="003720FB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Arial"/>
          <w:color w:val="343434"/>
          <w:sz w:val="33"/>
          <w:szCs w:val="33"/>
          <w:lang w:eastAsia="ru-RU"/>
        </w:rPr>
      </w:pPr>
      <w:r w:rsidRPr="003720FB">
        <w:rPr>
          <w:rFonts w:ascii="inherit" w:eastAsia="Times New Roman" w:hAnsi="inherit" w:cs="Arial"/>
          <w:color w:val="343434"/>
          <w:sz w:val="33"/>
          <w:szCs w:val="33"/>
          <w:lang w:eastAsia="ru-RU"/>
        </w:rPr>
        <w:t>Библиографическая ссылка</w:t>
      </w:r>
    </w:p>
    <w:p w:rsidR="003720FB" w:rsidRPr="003720FB" w:rsidRDefault="003720FB" w:rsidP="003720FB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</w:pPr>
      <w:proofErr w:type="spellStart"/>
      <w:r w:rsidRPr="003720FB"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  <w:t>Евтюхин</w:t>
      </w:r>
      <w:proofErr w:type="spellEnd"/>
      <w:r w:rsidRPr="003720FB"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  <w:t xml:space="preserve"> И.Ю., Дедов Д.В., Мазаев В.П., </w:t>
      </w:r>
      <w:proofErr w:type="spellStart"/>
      <w:r w:rsidRPr="003720FB"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  <w:t>Эльгардт</w:t>
      </w:r>
      <w:proofErr w:type="spellEnd"/>
      <w:r w:rsidRPr="003720FB"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  <w:t xml:space="preserve"> И.А., Маслов А.Н., Рязанова С.В., Леонтьев В.А., Пикалова Л.П., Балашова Л.А. ИЗУЧЕНИЕ КЛИНИЧЕСКИХ ХАРАКТЕРИСТИК И РЕМОДЕЛИРОВАНИЯ ЛЕВОГО ЖЕЛУДОЧКА У БОЛЬНЫХ ИШЕМИЧЕСКОЙ БОЛЕЗНЬЮ СЕРДЦА НА ДЛИТЕЛЬНЫХ СРОКАХ НАБЛЮДЕНИЯ ПОСЛЕ ОПЕРАЦИЙ РЕВАСКУЛЯРИЗАЦИИ МИОКАРДА // Современные проблемы науки и образования. – 2017. – № 4.;</w:t>
      </w:r>
    </w:p>
    <w:p w:rsidR="00555703" w:rsidRDefault="00555703">
      <w:bookmarkStart w:id="0" w:name="_GoBack"/>
      <w:bookmarkEnd w:id="0"/>
    </w:p>
    <w:sectPr w:rsidR="00555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20353"/>
    <w:multiLevelType w:val="multilevel"/>
    <w:tmpl w:val="6E3A3E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AB5BE2"/>
    <w:multiLevelType w:val="multilevel"/>
    <w:tmpl w:val="5D389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D8796F"/>
    <w:multiLevelType w:val="multilevel"/>
    <w:tmpl w:val="CE5A0A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B052D0"/>
    <w:multiLevelType w:val="multilevel"/>
    <w:tmpl w:val="83B081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866257"/>
    <w:multiLevelType w:val="multilevel"/>
    <w:tmpl w:val="C040CD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FB"/>
    <w:rsid w:val="003720FB"/>
    <w:rsid w:val="0055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459E8-9C1C-4AFA-9308-C9B6219E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7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AEAEA"/>
                <w:right w:val="none" w:sz="0" w:space="0" w:color="auto"/>
              </w:divBdr>
              <w:divsChild>
                <w:div w:id="7042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374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1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1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1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1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12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8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1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AEAEA"/>
                <w:right w:val="none" w:sz="0" w:space="0" w:color="auto"/>
              </w:divBdr>
              <w:divsChild>
                <w:div w:id="14490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81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4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47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51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14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94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50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78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0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072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ADADA"/>
                <w:right w:val="none" w:sz="0" w:space="0" w:color="auto"/>
              </w:divBdr>
              <w:divsChild>
                <w:div w:id="115615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35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03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8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5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61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96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1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06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06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09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3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77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536266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131948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65214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572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0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15970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44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743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229046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89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1358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4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67052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28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212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332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128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8735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8813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85585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6794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36418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82928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55224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98560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74356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34305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39597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8277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90510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14120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0249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563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79910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69410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15642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65620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79596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6584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93685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26266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56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7169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77426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7340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-education.ru/ru/about/expert" TargetMode="External"/><Relationship Id="rId13" Type="http://schemas.openxmlformats.org/officeDocument/2006/relationships/hyperlink" Target="https://www.science-education.ru/ru" TargetMode="External"/><Relationship Id="rId18" Type="http://schemas.openxmlformats.org/officeDocument/2006/relationships/hyperlink" Target="https://www.science-education.ru/ru/article/view?id=26663" TargetMode="External"/><Relationship Id="rId26" Type="http://schemas.openxmlformats.org/officeDocument/2006/relationships/hyperlink" Target="https://www.science-education.ru/pdf/2017/4/review_59887fc968601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cience-education.ru/ru/article/view?id=26663" TargetMode="External"/><Relationship Id="rId7" Type="http://schemas.openxmlformats.org/officeDocument/2006/relationships/hyperlink" Target="https://www.science-education.ru/ru/about/policy" TargetMode="External"/><Relationship Id="rId12" Type="http://schemas.openxmlformats.org/officeDocument/2006/relationships/hyperlink" Target="http://lk.science-education.ru/" TargetMode="External"/><Relationship Id="rId17" Type="http://schemas.openxmlformats.org/officeDocument/2006/relationships/hyperlink" Target="https://www.science-education.ru/ru/article/view?id=26663" TargetMode="External"/><Relationship Id="rId25" Type="http://schemas.openxmlformats.org/officeDocument/2006/relationships/hyperlink" Target="https://www.science-education.ru/pdf/2017/4/review_59887fc96860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ience-education.ru/ru/article/view?id=26663" TargetMode="External"/><Relationship Id="rId20" Type="http://schemas.openxmlformats.org/officeDocument/2006/relationships/hyperlink" Target="https://www.science-education.ru/ru/article/view?id=26663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science-education.ru/ru/about/ethics" TargetMode="External"/><Relationship Id="rId11" Type="http://schemas.openxmlformats.org/officeDocument/2006/relationships/hyperlink" Target="https://www.science-education.ru/ru/rules/index" TargetMode="External"/><Relationship Id="rId24" Type="http://schemas.openxmlformats.org/officeDocument/2006/relationships/hyperlink" Target="https://www.science-education.ru/pdf/2017/4/review_59887fc9671fb.pdf" TargetMode="External"/><Relationship Id="rId5" Type="http://schemas.openxmlformats.org/officeDocument/2006/relationships/hyperlink" Target="https://www.science-education.ru/ru" TargetMode="External"/><Relationship Id="rId15" Type="http://schemas.openxmlformats.org/officeDocument/2006/relationships/hyperlink" Target="https://www.science-education.ru/ru/issue/view?id=147" TargetMode="External"/><Relationship Id="rId23" Type="http://schemas.openxmlformats.org/officeDocument/2006/relationships/image" Target="media/image1.png"/><Relationship Id="rId28" Type="http://schemas.openxmlformats.org/officeDocument/2006/relationships/hyperlink" Target="https://www.science-education.ru/pdf/2017/4/26663.pdf" TargetMode="External"/><Relationship Id="rId10" Type="http://schemas.openxmlformats.org/officeDocument/2006/relationships/hyperlink" Target="https://www.science-education.ru/ru/search/full" TargetMode="External"/><Relationship Id="rId19" Type="http://schemas.openxmlformats.org/officeDocument/2006/relationships/hyperlink" Target="https://www.science-education.ru/ru/article/view?id=266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ience-education.ru/ru/issue/index" TargetMode="External"/><Relationship Id="rId14" Type="http://schemas.openxmlformats.org/officeDocument/2006/relationships/hyperlink" Target="https://www.science-education.ru/ru/issue" TargetMode="External"/><Relationship Id="rId22" Type="http://schemas.openxmlformats.org/officeDocument/2006/relationships/hyperlink" Target="https://www.science-education.ru/pdf/2017/4/review_59887fc9671fb.pdf" TargetMode="External"/><Relationship Id="rId27" Type="http://schemas.openxmlformats.org/officeDocument/2006/relationships/hyperlink" Target="https://www.science-education.ru/pdf/2017/4/26663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2956</Words>
  <Characters>16852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TSMA</Company>
  <LinksUpToDate>false</LinksUpToDate>
  <CharactersWithSpaces>19769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Озерова</dc:creator>
  <cp:keywords/>
  <dc:description/>
  <cp:lastModifiedBy>Ирина В. Озерова</cp:lastModifiedBy>
  <cp:revision>1</cp:revision>
  <dcterms:created xsi:type="dcterms:W3CDTF">2018-02-13T08:06:00Z</dcterms:created>
  <dcterms:modified xsi:type="dcterms:W3CDTF">2018-02-13T08:12:00Z</dcterms:modified>
</cp:coreProperties>
</file>