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A0" w:rsidRPr="003F5CA0" w:rsidRDefault="003F5CA0" w:rsidP="003F5CA0">
      <w:pPr>
        <w:shd w:val="clear" w:color="auto" w:fill="FFFFFF"/>
        <w:spacing w:after="285" w:line="390" w:lineRule="atLeast"/>
        <w:outlineLvl w:val="0"/>
        <w:rPr>
          <w:rFonts w:ascii="Arial" w:eastAsia="Times New Roman" w:hAnsi="Arial" w:cs="Arial"/>
          <w:b/>
          <w:bCs/>
          <w:caps/>
          <w:color w:val="0087CD"/>
          <w:kern w:val="36"/>
          <w:sz w:val="36"/>
          <w:szCs w:val="36"/>
          <w:lang w:eastAsia="ru-RU"/>
        </w:rPr>
      </w:pPr>
      <w:r w:rsidRPr="003F5CA0">
        <w:rPr>
          <w:rFonts w:ascii="Arial" w:eastAsia="Times New Roman" w:hAnsi="Arial" w:cs="Arial"/>
          <w:b/>
          <w:bCs/>
          <w:caps/>
          <w:color w:val="0087CD"/>
          <w:kern w:val="36"/>
          <w:sz w:val="36"/>
          <w:szCs w:val="36"/>
          <w:lang w:eastAsia="ru-RU"/>
        </w:rPr>
        <w:t xml:space="preserve">КАРДИОВАСКУЛЯРНАЯ </w:t>
      </w:r>
      <w:r>
        <w:rPr>
          <w:rFonts w:ascii="Arial" w:eastAsia="Times New Roman" w:hAnsi="Arial" w:cs="Arial"/>
          <w:b/>
          <w:bCs/>
          <w:caps/>
          <w:color w:val="0087CD"/>
          <w:kern w:val="36"/>
          <w:sz w:val="36"/>
          <w:szCs w:val="36"/>
          <w:lang w:eastAsia="ru-RU"/>
        </w:rPr>
        <w:t xml:space="preserve">ТЕРАПИЯ И ПРОФИЛАКТИКА №1 2017 </w:t>
      </w:r>
    </w:p>
    <w:p w:rsidR="003F5CA0" w:rsidRPr="003F5CA0" w:rsidRDefault="003F5CA0" w:rsidP="003F5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5CA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7A45AA1" wp14:editId="5E94C512">
            <wp:extent cx="1266825" cy="1800225"/>
            <wp:effectExtent l="0" t="0" r="9525" b="9525"/>
            <wp:docPr id="1" name="Рисунок 1" descr="https://rucont.ru/data.ashx?guid=32fc7087-f0df-479f-bc90-bc939788c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cont.ru/data.ashx?guid=32fc7087-f0df-479f-bc90-bc939788c3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A0" w:rsidRPr="003F5CA0" w:rsidRDefault="003F5CA0" w:rsidP="003F5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5CA0">
        <w:rPr>
          <w:rFonts w:ascii="Arial" w:eastAsia="Times New Roman" w:hAnsi="Arial" w:cs="Arial"/>
          <w:noProof/>
          <w:color w:val="4F8FC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735A894" wp14:editId="608E87AC">
            <wp:extent cx="152400" cy="152400"/>
            <wp:effectExtent l="0" t="0" r="0" b="0"/>
            <wp:docPr id="2" name="Рисунок 2" descr="https://rucont.ru/i/vk16.png">
              <a:hlinkClick xmlns:a="http://schemas.openxmlformats.org/drawingml/2006/main" r:id="rId5" tgtFrame="&quot;_blank&quot;" tooltip="&quot;ВКонтак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cont.ru/i/vk16.png">
                      <a:hlinkClick r:id="rId5" tgtFrame="&quot;_blank&quot;" tooltip="&quot;ВКонтак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F5CA0">
        <w:rPr>
          <w:rFonts w:ascii="Arial" w:eastAsia="Times New Roman" w:hAnsi="Arial" w:cs="Arial"/>
          <w:noProof/>
          <w:color w:val="4F8FC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0912AA8" wp14:editId="73370474">
            <wp:extent cx="152400" cy="152400"/>
            <wp:effectExtent l="0" t="0" r="0" b="0"/>
            <wp:docPr id="3" name="Рисунок 3" descr="https://rucont.ru/i/FaceBook-icon.png">
              <a:hlinkClick xmlns:a="http://schemas.openxmlformats.org/drawingml/2006/main" r:id="rId7" tgtFrame="&quot;_blank&quot;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cont.ru/i/FaceBook-icon.png">
                      <a:hlinkClick r:id="rId7" tgtFrame="&quot;_blank&quot;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F5CA0">
        <w:rPr>
          <w:rFonts w:ascii="Arial" w:eastAsia="Times New Roman" w:hAnsi="Arial" w:cs="Arial"/>
          <w:noProof/>
          <w:color w:val="4F8FC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C1E304C" wp14:editId="1C881407">
            <wp:extent cx="190500" cy="190500"/>
            <wp:effectExtent l="0" t="0" r="0" b="0"/>
            <wp:docPr id="4" name="Рисунок 4" descr="https://rucont.ru/i/livejournal_icon.gif">
              <a:hlinkClick xmlns:a="http://schemas.openxmlformats.org/drawingml/2006/main" r:id="rId9" tgtFrame="&quot;_blank&quot;" tooltip="&quot;LiveJourn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cont.ru/i/livejournal_icon.gif">
                      <a:hlinkClick r:id="rId9" tgtFrame="&quot;_blank&quot;" tooltip="&quot;LiveJourn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F5CA0">
        <w:rPr>
          <w:rFonts w:ascii="Arial" w:eastAsia="Times New Roman" w:hAnsi="Arial" w:cs="Arial"/>
          <w:noProof/>
          <w:color w:val="4F8FC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D2F8F1B" wp14:editId="4DCCA3C4">
            <wp:extent cx="152400" cy="152400"/>
            <wp:effectExtent l="0" t="0" r="0" b="0"/>
            <wp:docPr id="5" name="Рисунок 5" descr="https://rucont.ru/i/twitter_icon_16.png">
              <a:hlinkClick xmlns:a="http://schemas.openxmlformats.org/drawingml/2006/main" r:id="rId11" tgtFrame="&quot;_blank&quot;" tooltip="&quot;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cont.ru/i/twitter_icon_16.png">
                      <a:hlinkClick r:id="rId11" tgtFrame="&quot;_blank&quot;" tooltip="&quot;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F5CA0">
        <w:rPr>
          <w:rFonts w:ascii="Arial" w:eastAsia="Times New Roman" w:hAnsi="Arial" w:cs="Arial"/>
          <w:noProof/>
          <w:color w:val="4F8FC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491BAD4" wp14:editId="48D794B4">
            <wp:extent cx="152400" cy="152400"/>
            <wp:effectExtent l="0" t="0" r="0" b="0"/>
            <wp:docPr id="6" name="Рисунок 6" descr="https://rucont.ru/i/odnoklassniki.png">
              <a:hlinkClick xmlns:a="http://schemas.openxmlformats.org/drawingml/2006/main" r:id="rId13" tgtFrame="&quot;_blank&quot;" tooltip="&quot;Однокласс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cont.ru/i/odnoklassniki.png">
                      <a:hlinkClick r:id="rId13" tgtFrame="&quot;_blank&quot;" tooltip="&quot;Однокласс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A0" w:rsidRPr="003F5CA0" w:rsidRDefault="003F5CA0" w:rsidP="003F5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5CA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5B91D73" wp14:editId="74EDF843">
            <wp:extent cx="152400" cy="152400"/>
            <wp:effectExtent l="0" t="0" r="0" b="0"/>
            <wp:docPr id="7" name="Рисунок 7" descr="https://rucont.ru/i/thumbsup-gray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cont.ru/i/thumbsup-grayscal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F5CA0">
        <w:rPr>
          <w:rFonts w:ascii="Arial" w:eastAsia="Times New Roman" w:hAnsi="Arial" w:cs="Arial"/>
          <w:b/>
          <w:bCs/>
          <w:color w:val="008000"/>
          <w:sz w:val="18"/>
          <w:szCs w:val="18"/>
          <w:bdr w:val="none" w:sz="0" w:space="0" w:color="auto" w:frame="1"/>
          <w:lang w:eastAsia="ru-RU"/>
        </w:rPr>
        <w:t>0</w:t>
      </w:r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3F5CA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9AB94BA" wp14:editId="05BCF8D6">
            <wp:extent cx="152400" cy="152400"/>
            <wp:effectExtent l="0" t="0" r="0" b="0"/>
            <wp:docPr id="8" name="Рисунок 8" descr="https://rucont.ru/i/thumbsdown-gray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cont.ru/i/thumbsdown-grayscal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F5CA0">
        <w:rPr>
          <w:rFonts w:ascii="Arial" w:eastAsia="Times New Roman" w:hAnsi="Arial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0</w:t>
      </w:r>
    </w:p>
    <w:p w:rsidR="003F5CA0" w:rsidRPr="003F5CA0" w:rsidRDefault="003F5CA0" w:rsidP="003F5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history="1">
        <w:r w:rsidRPr="003F5CA0">
          <w:rPr>
            <w:rFonts w:ascii="Arial" w:eastAsia="Times New Roman" w:hAnsi="Arial" w:cs="Arial"/>
            <w:color w:val="FFFFFF"/>
            <w:sz w:val="18"/>
            <w:szCs w:val="18"/>
            <w:u w:val="single"/>
            <w:bdr w:val="single" w:sz="6" w:space="1" w:color="60A8D9" w:frame="1"/>
            <w:shd w:val="clear" w:color="auto" w:fill="60A8D9"/>
            <w:lang w:eastAsia="ru-RU"/>
          </w:rPr>
          <w:t>Назад</w:t>
        </w:r>
      </w:hyperlink>
    </w:p>
    <w:tbl>
      <w:tblPr>
        <w:tblW w:w="8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400"/>
      </w:tblGrid>
      <w:tr w:rsidR="003F5CA0" w:rsidRPr="003F5CA0" w:rsidTr="003F5CA0">
        <w:tc>
          <w:tcPr>
            <w:tcW w:w="28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F5CA0" w:rsidRPr="003F5CA0" w:rsidRDefault="003F5CA0" w:rsidP="003F5CA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3F5CA0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Страниц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45" w:type="dxa"/>
              <w:right w:w="0" w:type="dxa"/>
            </w:tcMar>
            <w:hideMark/>
          </w:tcPr>
          <w:p w:rsidR="003F5CA0" w:rsidRPr="003F5CA0" w:rsidRDefault="003F5CA0" w:rsidP="003F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</w:tr>
      <w:tr w:rsidR="003F5CA0" w:rsidRPr="003F5CA0" w:rsidTr="003F5CA0">
        <w:tc>
          <w:tcPr>
            <w:tcW w:w="0" w:type="auto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3F5CA0" w:rsidRPr="003F5CA0" w:rsidRDefault="003F5CA0" w:rsidP="003F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C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757624" wp14:editId="4086874F">
                  <wp:extent cx="9525" cy="9525"/>
                  <wp:effectExtent l="0" t="0" r="0" b="0"/>
                  <wp:docPr id="9" name="Рисунок 9" descr="https://rucont.ru/i/n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ucont.ru/i/n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CA0" w:rsidRPr="003F5CA0" w:rsidRDefault="003F5CA0" w:rsidP="003F5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tbl>
      <w:tblPr>
        <w:tblW w:w="8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400"/>
      </w:tblGrid>
      <w:tr w:rsidR="003F5CA0" w:rsidRPr="003F5CA0" w:rsidTr="003F5CA0">
        <w:tc>
          <w:tcPr>
            <w:tcW w:w="28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F5CA0" w:rsidRPr="003F5CA0" w:rsidRDefault="003F5CA0" w:rsidP="003F5CA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3F5CA0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45" w:type="dxa"/>
              <w:right w:w="0" w:type="dxa"/>
            </w:tcMar>
            <w:hideMark/>
          </w:tcPr>
          <w:p w:rsidR="003F5CA0" w:rsidRPr="003F5CA0" w:rsidRDefault="003F5CA0" w:rsidP="003F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356283</w:t>
            </w:r>
          </w:p>
        </w:tc>
      </w:tr>
      <w:tr w:rsidR="003F5CA0" w:rsidRPr="003F5CA0" w:rsidTr="003F5CA0">
        <w:tc>
          <w:tcPr>
            <w:tcW w:w="28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F5CA0" w:rsidRPr="003F5CA0" w:rsidRDefault="003F5CA0" w:rsidP="003F5CA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3F5CA0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Аннотация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45" w:type="dxa"/>
              <w:right w:w="0" w:type="dxa"/>
            </w:tcMar>
            <w:hideMark/>
          </w:tcPr>
          <w:p w:rsidR="003F5CA0" w:rsidRPr="003F5CA0" w:rsidRDefault="003F5CA0" w:rsidP="003F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Научно-практический рецензируемый журнал. Главный редактор — академик РАН, профессор </w:t>
            </w:r>
            <w:proofErr w:type="spellStart"/>
            <w:r w:rsidRPr="003F5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Оганов</w:t>
            </w:r>
            <w:proofErr w:type="spellEnd"/>
            <w:r w:rsidRPr="003F5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Р.Г. Журнал публикует научные статьи по вопросам первичной и вторичной профилактики сердечно-сосудистых заболеваний с помощью различных методов лечения, лекции кардиологов, оригинальные статьи, дискуссии, клинические обзоры и обзоры литературы, рекомендации ВНОК, переводы международных рекомендаций и другую информацию для врачей. Каждый номер журнала формируется ответственным редактором — одним из ведущих специалистов в области кардиологии. Начиная с 2007 года, журнал включен в следующие индексы цитирования: Российский индекс цитирования, </w:t>
            </w:r>
            <w:proofErr w:type="spellStart"/>
            <w:r w:rsidRPr="003F5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Scopus</w:t>
            </w:r>
            <w:proofErr w:type="spellEnd"/>
            <w:r w:rsidRPr="003F5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зарегистрирован в Клубе главных редакторов научных журналов Европейского общества кардиологов. Включен в перечень изданий, рекомендованных для публикации статей, содержащих материалы диссертаций (ВАК).</w:t>
            </w:r>
          </w:p>
        </w:tc>
      </w:tr>
      <w:tr w:rsidR="003F5CA0" w:rsidRPr="003F5CA0" w:rsidTr="003F5CA0">
        <w:tc>
          <w:tcPr>
            <w:tcW w:w="0" w:type="auto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3F5CA0" w:rsidRPr="003F5CA0" w:rsidRDefault="003F5CA0" w:rsidP="003F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C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342235C" wp14:editId="4DBDE0C3">
                  <wp:extent cx="9525" cy="9525"/>
                  <wp:effectExtent l="0" t="0" r="0" b="0"/>
                  <wp:docPr id="10" name="Рисунок 10" descr="https://rucont.ru/i/n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ucont.ru/i/n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CA0" w:rsidRPr="003F5CA0" w:rsidRDefault="003F5CA0" w:rsidP="003F5CA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Кардиоваскулярная терапия и </w:t>
      </w:r>
      <w:proofErr w:type="gramStart"/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профилактика :</w:t>
      </w:r>
      <w:proofErr w:type="gramEnd"/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Научно-практический рецензируемый медицинский журнал .— М. : </w:t>
      </w:r>
      <w:proofErr w:type="spellStart"/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Силицея</w:t>
      </w:r>
      <w:proofErr w:type="spellEnd"/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-Полиграф .— 2017 .— №1 .— 106 с. : ил. </w:t>
      </w:r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F5CA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Также для выпуска доступны отдельные статьи:</w:t>
      </w:r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19" w:history="1"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Индивидуальная профилактика сердечно-сосудистых заболеваний. Позиция европейских кардиологических обществ / </w:t>
        </w:r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Оганов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(180,00 руб.)</w:t>
        </w:r>
      </w:hyperlink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0" w:history="1"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Лечение артериальной гипертонии у пациентов 80 лет и старше и пациентов со старческой астенией / Ткачева (180,00 руб.)</w:t>
        </w:r>
      </w:hyperlink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1" w:history="1"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Клиническая ценность показателей локальной и региональной сосудистой ригидности, возможности фармакологической коррекции / Олейников (180,00 руб.)</w:t>
        </w:r>
      </w:hyperlink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2" w:history="1"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Особенности распространенности артериальной гипертонии и эффективность ее лечения среди лиц 25-64 лет в Тюменском регионе / </w:t>
        </w:r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Ефанов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(180,00 руб.)</w:t>
        </w:r>
      </w:hyperlink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3" w:history="1"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Человекоцентрированное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интервью как инструмент клинической работы с больными инфарктом миокарда / </w:t>
        </w:r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Таратухин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(180,00 руб.)</w:t>
        </w:r>
      </w:hyperlink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4" w:history="1">
        <w:r w:rsidRPr="003F5CA0">
          <w:rPr>
            <w:rFonts w:ascii="Arial" w:eastAsia="Times New Roman" w:hAnsi="Arial" w:cs="Arial"/>
            <w:color w:val="1E71A3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Результаты отсроченного </w:t>
        </w:r>
        <w:proofErr w:type="spellStart"/>
        <w:r w:rsidRPr="003F5CA0">
          <w:rPr>
            <w:rFonts w:ascii="Arial" w:eastAsia="Times New Roman" w:hAnsi="Arial" w:cs="Arial"/>
            <w:color w:val="1E71A3"/>
            <w:sz w:val="18"/>
            <w:szCs w:val="18"/>
            <w:u w:val="single"/>
            <w:bdr w:val="none" w:sz="0" w:space="0" w:color="auto" w:frame="1"/>
            <w:lang w:eastAsia="ru-RU"/>
          </w:rPr>
          <w:t>эндоваскулярного</w:t>
        </w:r>
        <w:proofErr w:type="spellEnd"/>
        <w:r w:rsidRPr="003F5CA0">
          <w:rPr>
            <w:rFonts w:ascii="Arial" w:eastAsia="Times New Roman" w:hAnsi="Arial" w:cs="Arial"/>
            <w:color w:val="1E71A3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вмешательства у больных острым инфарктом миокарда с подъемом сегмента ST, обусловленным массивным тромбозом инфаркт-ответственной коронарной артерии / Азаров (180,00 руб.)</w:t>
        </w:r>
      </w:hyperlink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5" w:history="1"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Оценка эффективности </w:t>
        </w:r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катетерной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изоляции устьев легочных вен для лечения пароксизмальной формы фибрилляции предсердий на фоне применения антиаритмической терапии в раннем послеоперационном периоде (исследование ПРУФ) / Тарасов (180,00 руб.)</w:t>
        </w:r>
      </w:hyperlink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6" w:history="1"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Возрастные изменения вариабельности ритма сердца и их связь с длиной </w:t>
        </w:r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теломер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лейкоцитов / </w:t>
        </w:r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Стрельцова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(180,00 руб.)</w:t>
        </w:r>
      </w:hyperlink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7" w:history="1"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Эффективность 12-недельной амбулаторной физической </w:t>
        </w:r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кардиореабилитации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пациентов, перенесших </w:t>
        </w:r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lastRenderedPageBreak/>
          <w:t xml:space="preserve">острый коронарный синдром без подъема сегмента ST c </w:t>
        </w:r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чрескожным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коронарным вмешательством на инфаркт-связанной артерии / Володина (180,00 руб.)</w:t>
        </w:r>
      </w:hyperlink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8" w:history="1"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Изучение приверженности терапии у пациентов с метаболическим синдромом на примере нового комбинированного </w:t>
        </w:r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антигипертензивного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препарата </w:t>
        </w:r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рамиприла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и </w:t>
        </w:r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амлодипина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по результатам наблюдательного исследования ГРАНАТ-1 / </w:t>
        </w:r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Марцевич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(180,00 руб.)</w:t>
        </w:r>
      </w:hyperlink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9" w:history="1"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Эффективность </w:t>
        </w:r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азилсартана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медоксомила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в отношении суточного профиля периферического и центрального артериального давления и артериальной ригидности у пациентов с артериальной гипертонией и сахарным диабетом 2 типа / Троицкая (180,00 руб.)</w:t>
        </w:r>
      </w:hyperlink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30" w:history="1"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Эффективность </w:t>
        </w:r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мультидисциплинарной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системы оказания помощи при легочной гипертензии / Гайсин (180,00 руб.)</w:t>
        </w:r>
      </w:hyperlink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31" w:history="1"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Приверженность лечению: современный взгляд на знакомую проблему / Лукина (180,00 руб.)</w:t>
        </w:r>
      </w:hyperlink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32" w:history="1"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О связи между инсультом и загрязнением воздуха взвешенными частицами. Меры профилактики / </w:t>
        </w:r>
        <w:proofErr w:type="spell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Колпакова</w:t>
        </w:r>
        <w:proofErr w:type="spell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(180,00 </w:t>
        </w:r>
        <w:proofErr w:type="gramStart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руб.)</w:t>
        </w:r>
      </w:hyperlink>
      <w:r w:rsidRPr="003F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33" w:history="1"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>Некомпактный</w:t>
        </w:r>
        <w:proofErr w:type="gramEnd"/>
        <w:r w:rsidRPr="003F5CA0">
          <w:rPr>
            <w:rFonts w:ascii="Arial" w:eastAsia="Times New Roman" w:hAnsi="Arial" w:cs="Arial"/>
            <w:color w:val="4F8FC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миокард левого желудочка: вторичная профилактика тромбоэмболических осложнений / Мясников (180,00 руб.)</w:t>
        </w:r>
      </w:hyperlink>
    </w:p>
    <w:p w:rsidR="00555703" w:rsidRDefault="00555703"/>
    <w:sectPr w:rsidR="0055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A0"/>
    <w:rsid w:val="003F5CA0"/>
    <w:rsid w:val="005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9B874-DDD5-40E9-830E-5126E53C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703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753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734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60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3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829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odnoklassniki.ru/dk?st.cmd=addShare&amp;st._surl=https://rucont.ru:443/efd/356283" TargetMode="External"/><Relationship Id="rId18" Type="http://schemas.openxmlformats.org/officeDocument/2006/relationships/image" Target="media/image9.gif"/><Relationship Id="rId26" Type="http://schemas.openxmlformats.org/officeDocument/2006/relationships/hyperlink" Target="https://rucont.ru/efd/5834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cont.ru/efd/58344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facebook.com/sharer.php?u=https://rucont.ru:443/efd/356283&amp;t=%e2%84%961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rucont.ru/efd/356283" TargetMode="External"/><Relationship Id="rId25" Type="http://schemas.openxmlformats.org/officeDocument/2006/relationships/hyperlink" Target="https://rucont.ru/efd/583445" TargetMode="External"/><Relationship Id="rId33" Type="http://schemas.openxmlformats.org/officeDocument/2006/relationships/hyperlink" Target="https://rucont.ru/efd/58345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s://rucont.ru/efd/583440" TargetMode="External"/><Relationship Id="rId29" Type="http://schemas.openxmlformats.org/officeDocument/2006/relationships/hyperlink" Target="https://rucont.ru/efd/583449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twitter.com/share?url=https://rucont.ru:443/efd/356283&amp;text=%e2%84%961" TargetMode="External"/><Relationship Id="rId24" Type="http://schemas.openxmlformats.org/officeDocument/2006/relationships/hyperlink" Target="https://rucont.ru/efd/583444" TargetMode="External"/><Relationship Id="rId32" Type="http://schemas.openxmlformats.org/officeDocument/2006/relationships/hyperlink" Target="https://rucont.ru/efd/583452" TargetMode="External"/><Relationship Id="rId5" Type="http://schemas.openxmlformats.org/officeDocument/2006/relationships/hyperlink" Target="http://vkontakte.ru/share.php?url=https://rucont.ru:443/efd/356283&amp;title=%e2%84%961&amp;description=%d0%9a%d0%b0%d1%80%d0%b4%d0%b8%d0%be%d0%b2%d0%b0%d1%81%d0%ba%d1%83%d0%bb%d1%8f%d1%80%d0%bd%d0%b0%d1%8f+%d1%82%d0%b5%d1%80%d0%b0%d0%bf%d0%b8%d1%8f+%d0%b8+%d0%bf%d1%80%d0%be%d1%84%d0%b8%d0%bb%d0%b0%d0%ba%d1%82%d0%b8%d0%ba%d0%b0+:+%d0%9d%d0%b0%d1%83%d1%87%d0%bd%d0%be-%d0%bf%d1%80%d0%b0%d0%ba%d1%82%d0%b8%d1%87%d0%b5%d1%81%d0%ba%d0%b8%d0%b9+%d1%80%d0%b5%d1%86%d0%b5%d0%bd%d0%b7%d0%b8%d1%80%d1%83%d0%b5%d0%bc%d1%8b%d0%b9+%d0%bc%d0%b5%d0%b4%d0%b8%d1%86%d0%b8%d0%bd%d1%81%d0%ba%d0%b8%d0%b9+%d0%b6%d1%83%d1%80%d0%bd%d0%b0%d0%bb+.%e2%80%94+%d0%9c.+:+%d0%a1%d0%b8%d0%bb%d0%b8%d1%86%d0%b5%d1%8f-%d0%9f%d0%be%d0%bb%d0%b8%d0%b3%d1%80%d0%b0%d1%84+.%e2%80%94+2017+.%e2%80%94+%e2%84%961+.%e2%80%94+106+%d1%81.+:+%d0%b8%d0%bb.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rucont.ru/efd/583443" TargetMode="External"/><Relationship Id="rId28" Type="http://schemas.openxmlformats.org/officeDocument/2006/relationships/hyperlink" Target="https://rucont.ru/efd/583448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s://rucont.ru/efd/583439" TargetMode="External"/><Relationship Id="rId31" Type="http://schemas.openxmlformats.org/officeDocument/2006/relationships/hyperlink" Target="https://rucont.ru/efd/58345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vejournal.com/update.bml?subject=%e2%84%961&amp;event=%3ca+href%3d'https://rucont.ru:443/efd/356283'%3e%e2%84%961%3c/a%3e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rucont.ru/efd/583442" TargetMode="External"/><Relationship Id="rId27" Type="http://schemas.openxmlformats.org/officeDocument/2006/relationships/hyperlink" Target="https://rucont.ru/efd/583447" TargetMode="External"/><Relationship Id="rId30" Type="http://schemas.openxmlformats.org/officeDocument/2006/relationships/hyperlink" Target="https://rucont.ru/efd/58345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Озерова</dc:creator>
  <cp:keywords/>
  <dc:description/>
  <cp:lastModifiedBy>Ирина В. Озерова</cp:lastModifiedBy>
  <cp:revision>1</cp:revision>
  <dcterms:created xsi:type="dcterms:W3CDTF">2018-02-13T08:39:00Z</dcterms:created>
  <dcterms:modified xsi:type="dcterms:W3CDTF">2018-02-13T08:40:00Z</dcterms:modified>
</cp:coreProperties>
</file>